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029" w:type="dxa"/>
        <w:tblBorders>
          <w:bottom w:val="none" w:sz="0" w:space="0" w:color="auto"/>
        </w:tblBorders>
        <w:shd w:val="clear" w:color="auto" w:fill="FF5050"/>
        <w:tblLook w:val="04A0" w:firstRow="1" w:lastRow="0" w:firstColumn="1" w:lastColumn="0" w:noHBand="0" w:noVBand="1"/>
      </w:tblPr>
      <w:tblGrid>
        <w:gridCol w:w="14029"/>
      </w:tblGrid>
      <w:tr w:rsidR="004635A5" w14:paraId="46B9142D" w14:textId="77777777" w:rsidTr="00540F40">
        <w:tc>
          <w:tcPr>
            <w:tcW w:w="14029" w:type="dxa"/>
            <w:shd w:val="clear" w:color="auto" w:fill="FF0000"/>
          </w:tcPr>
          <w:p w14:paraId="150115C1" w14:textId="77777777" w:rsidR="007A65F8" w:rsidRDefault="00930B4F" w:rsidP="007A65F8">
            <w:pPr>
              <w:jc w:val="center"/>
              <w:rPr>
                <w:b/>
                <w:sz w:val="32"/>
                <w:szCs w:val="32"/>
              </w:rPr>
            </w:pPr>
            <w:r w:rsidRPr="00B73B75">
              <w:rPr>
                <w:rFonts w:ascii="Comic Sans MS" w:hAnsi="Comic Sans MS" w:cs="Arial"/>
                <w:b/>
                <w:bCs/>
                <w:noProof/>
                <w:sz w:val="40"/>
                <w:szCs w:val="40"/>
                <w:lang w:eastAsia="en-GB"/>
              </w:rPr>
              <w:drawing>
                <wp:anchor distT="0" distB="0" distL="114300" distR="114300" simplePos="0" relativeHeight="251661312" behindDoc="1" locked="0" layoutInCell="1" allowOverlap="1" wp14:anchorId="09B339AD" wp14:editId="19767E41">
                  <wp:simplePos x="0" y="0"/>
                  <wp:positionH relativeFrom="column">
                    <wp:posOffset>8049895</wp:posOffset>
                  </wp:positionH>
                  <wp:positionV relativeFrom="paragraph">
                    <wp:posOffset>0</wp:posOffset>
                  </wp:positionV>
                  <wp:extent cx="666750" cy="714375"/>
                  <wp:effectExtent l="0" t="0" r="0" b="9525"/>
                  <wp:wrapTight wrapText="bothSides">
                    <wp:wrapPolygon edited="0">
                      <wp:start x="0" y="0"/>
                      <wp:lineTo x="0" y="21312"/>
                      <wp:lineTo x="20983" y="21312"/>
                      <wp:lineTo x="209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14375"/>
                          </a:xfrm>
                          <a:prstGeom prst="rect">
                            <a:avLst/>
                          </a:prstGeom>
                          <a:noFill/>
                        </pic:spPr>
                      </pic:pic>
                    </a:graphicData>
                  </a:graphic>
                  <wp14:sizeRelH relativeFrom="page">
                    <wp14:pctWidth>0</wp14:pctWidth>
                  </wp14:sizeRelH>
                  <wp14:sizeRelV relativeFrom="page">
                    <wp14:pctHeight>0</wp14:pctHeight>
                  </wp14:sizeRelV>
                </wp:anchor>
              </w:drawing>
            </w:r>
            <w:r w:rsidR="00F45365" w:rsidRPr="00B73B75">
              <w:rPr>
                <w:rFonts w:ascii="Comic Sans MS" w:hAnsi="Comic Sans MS" w:cs="Arial"/>
                <w:b/>
                <w:bCs/>
                <w:noProof/>
                <w:sz w:val="40"/>
                <w:szCs w:val="40"/>
                <w:lang w:eastAsia="en-GB"/>
              </w:rPr>
              <w:drawing>
                <wp:anchor distT="0" distB="0" distL="114300" distR="114300" simplePos="0" relativeHeight="251659264" behindDoc="1" locked="0" layoutInCell="1" allowOverlap="1" wp14:anchorId="131C9F00" wp14:editId="405AB4EE">
                  <wp:simplePos x="0" y="0"/>
                  <wp:positionH relativeFrom="column">
                    <wp:posOffset>-5080</wp:posOffset>
                  </wp:positionH>
                  <wp:positionV relativeFrom="paragraph">
                    <wp:posOffset>0</wp:posOffset>
                  </wp:positionV>
                  <wp:extent cx="666750" cy="714375"/>
                  <wp:effectExtent l="0" t="0" r="0" b="9525"/>
                  <wp:wrapTight wrapText="bothSides">
                    <wp:wrapPolygon edited="0">
                      <wp:start x="0" y="0"/>
                      <wp:lineTo x="0" y="21312"/>
                      <wp:lineTo x="20983" y="21312"/>
                      <wp:lineTo x="2098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14375"/>
                          </a:xfrm>
                          <a:prstGeom prst="rect">
                            <a:avLst/>
                          </a:prstGeom>
                          <a:noFill/>
                        </pic:spPr>
                      </pic:pic>
                    </a:graphicData>
                  </a:graphic>
                  <wp14:sizeRelH relativeFrom="page">
                    <wp14:pctWidth>0</wp14:pctWidth>
                  </wp14:sizeRelH>
                  <wp14:sizeRelV relativeFrom="page">
                    <wp14:pctHeight>0</wp14:pctHeight>
                  </wp14:sizeRelV>
                </wp:anchor>
              </w:drawing>
            </w:r>
          </w:p>
          <w:p w14:paraId="1AD847E9" w14:textId="51F06047" w:rsidR="004635A5" w:rsidRPr="003B3DE0" w:rsidRDefault="005772B2" w:rsidP="007A65F8">
            <w:pPr>
              <w:rPr>
                <w:b/>
                <w:sz w:val="32"/>
                <w:szCs w:val="32"/>
                <w:u w:val="single"/>
              </w:rPr>
            </w:pPr>
            <w:r>
              <w:rPr>
                <w:b/>
                <w:sz w:val="32"/>
                <w:szCs w:val="32"/>
              </w:rPr>
              <w:t xml:space="preserve">        </w:t>
            </w:r>
            <w:r w:rsidR="00DD2CBA">
              <w:rPr>
                <w:b/>
                <w:sz w:val="32"/>
                <w:szCs w:val="32"/>
              </w:rPr>
              <w:t xml:space="preserve">                         </w:t>
            </w:r>
            <w:r>
              <w:rPr>
                <w:b/>
                <w:sz w:val="32"/>
                <w:szCs w:val="32"/>
              </w:rPr>
              <w:t xml:space="preserve"> </w:t>
            </w:r>
            <w:r w:rsidR="009A6597" w:rsidRPr="003B3DE0">
              <w:rPr>
                <w:b/>
                <w:sz w:val="32"/>
                <w:szCs w:val="32"/>
                <w:u w:val="single"/>
              </w:rPr>
              <w:t xml:space="preserve">Hampton Hill Junior </w:t>
            </w:r>
            <w:r w:rsidR="004635A5" w:rsidRPr="003B3DE0">
              <w:rPr>
                <w:b/>
                <w:sz w:val="32"/>
                <w:szCs w:val="32"/>
                <w:u w:val="single"/>
              </w:rPr>
              <w:t>School</w:t>
            </w:r>
            <w:r w:rsidR="006653AA" w:rsidRPr="003B3DE0">
              <w:rPr>
                <w:b/>
                <w:sz w:val="32"/>
                <w:szCs w:val="32"/>
                <w:u w:val="single"/>
              </w:rPr>
              <w:t xml:space="preserve"> SEF</w:t>
            </w:r>
            <w:r w:rsidR="00F45365" w:rsidRPr="003B3DE0">
              <w:rPr>
                <w:b/>
                <w:sz w:val="32"/>
                <w:szCs w:val="32"/>
                <w:u w:val="single"/>
              </w:rPr>
              <w:t xml:space="preserve"> </w:t>
            </w:r>
            <w:r w:rsidR="00DD2CBA" w:rsidRPr="003B3DE0">
              <w:rPr>
                <w:b/>
                <w:sz w:val="32"/>
                <w:szCs w:val="32"/>
                <w:u w:val="single"/>
              </w:rPr>
              <w:t>202</w:t>
            </w:r>
            <w:r w:rsidR="00E32BFD">
              <w:rPr>
                <w:b/>
                <w:sz w:val="32"/>
                <w:szCs w:val="32"/>
                <w:u w:val="single"/>
              </w:rPr>
              <w:t>3</w:t>
            </w:r>
            <w:r w:rsidR="00DD2CBA" w:rsidRPr="003B3DE0">
              <w:rPr>
                <w:b/>
                <w:sz w:val="32"/>
                <w:szCs w:val="32"/>
                <w:u w:val="single"/>
              </w:rPr>
              <w:t>/2</w:t>
            </w:r>
            <w:r w:rsidR="00E32BFD">
              <w:rPr>
                <w:b/>
                <w:sz w:val="32"/>
                <w:szCs w:val="32"/>
                <w:u w:val="single"/>
              </w:rPr>
              <w:t>4</w:t>
            </w:r>
            <w:r w:rsidR="00C7439B">
              <w:rPr>
                <w:b/>
                <w:sz w:val="32"/>
                <w:szCs w:val="32"/>
              </w:rPr>
              <w:t xml:space="preserve">     </w:t>
            </w:r>
            <w:r w:rsidR="00DD2CBA">
              <w:rPr>
                <w:b/>
                <w:sz w:val="32"/>
                <w:szCs w:val="32"/>
              </w:rPr>
              <w:t xml:space="preserve"> </w:t>
            </w:r>
            <w:r w:rsidR="00C7439B">
              <w:rPr>
                <w:b/>
                <w:sz w:val="32"/>
                <w:szCs w:val="32"/>
              </w:rPr>
              <w:t xml:space="preserve">           </w:t>
            </w:r>
            <w:r w:rsidR="00C7439B" w:rsidRPr="00E70493">
              <w:rPr>
                <w:b/>
                <w:sz w:val="32"/>
                <w:szCs w:val="32"/>
                <w:u w:val="single"/>
              </w:rPr>
              <w:t xml:space="preserve"> </w:t>
            </w:r>
            <w:r w:rsidR="005528A5">
              <w:rPr>
                <w:b/>
                <w:sz w:val="32"/>
                <w:szCs w:val="32"/>
                <w:u w:val="single"/>
              </w:rPr>
              <w:t>MAR</w:t>
            </w:r>
            <w:r w:rsidR="00853E35" w:rsidRPr="003B3DE0">
              <w:rPr>
                <w:b/>
                <w:sz w:val="28"/>
                <w:szCs w:val="28"/>
                <w:u w:val="single"/>
              </w:rPr>
              <w:t xml:space="preserve"> 202</w:t>
            </w:r>
            <w:r w:rsidR="005528A5">
              <w:rPr>
                <w:b/>
                <w:sz w:val="28"/>
                <w:szCs w:val="28"/>
                <w:u w:val="single"/>
              </w:rPr>
              <w:t>4</w:t>
            </w:r>
          </w:p>
          <w:p w14:paraId="764B6D9D" w14:textId="0E6EEC20" w:rsidR="004635A5" w:rsidRDefault="004635A5" w:rsidP="004635A5">
            <w:pPr>
              <w:jc w:val="center"/>
              <w:rPr>
                <w:b/>
              </w:rPr>
            </w:pPr>
          </w:p>
        </w:tc>
      </w:tr>
      <w:tr w:rsidR="004635A5" w14:paraId="10CFE7EE" w14:textId="77777777" w:rsidTr="00E32BFD">
        <w:trPr>
          <w:trHeight w:val="715"/>
        </w:trPr>
        <w:tc>
          <w:tcPr>
            <w:tcW w:w="14029" w:type="dxa"/>
            <w:shd w:val="clear" w:color="auto" w:fill="FF0000"/>
          </w:tcPr>
          <w:p w14:paraId="4547CACE" w14:textId="2CC83237" w:rsidR="004635A5" w:rsidRDefault="004635A5" w:rsidP="004635A5">
            <w:pPr>
              <w:rPr>
                <w:b/>
              </w:rPr>
            </w:pPr>
            <w:r>
              <w:rPr>
                <w:b/>
              </w:rPr>
              <w:t xml:space="preserve">Headteacher: </w:t>
            </w:r>
            <w:r>
              <w:rPr>
                <w:b/>
              </w:rPr>
              <w:tab/>
            </w:r>
            <w:r w:rsidR="009A6597">
              <w:rPr>
                <w:b/>
              </w:rPr>
              <w:t>Alan Went</w:t>
            </w:r>
            <w:r>
              <w:rPr>
                <w:b/>
              </w:rPr>
              <w:tab/>
            </w:r>
            <w:r w:rsidR="007A65F8">
              <w:rPr>
                <w:b/>
              </w:rPr>
              <w:t xml:space="preserve">                                   </w:t>
            </w:r>
            <w:r w:rsidR="00C7439B">
              <w:rPr>
                <w:b/>
              </w:rPr>
              <w:t xml:space="preserve">                                                                                      </w:t>
            </w:r>
            <w:r w:rsidR="007A65F8">
              <w:rPr>
                <w:b/>
              </w:rPr>
              <w:t xml:space="preserve"> </w:t>
            </w:r>
            <w:r w:rsidRPr="00237386">
              <w:rPr>
                <w:b/>
              </w:rPr>
              <w:t>Chair of Governors:</w:t>
            </w:r>
            <w:r>
              <w:rPr>
                <w:b/>
              </w:rPr>
              <w:t xml:space="preserve"> </w:t>
            </w:r>
            <w:r w:rsidR="001A5177">
              <w:rPr>
                <w:b/>
              </w:rPr>
              <w:t>Deb Long</w:t>
            </w:r>
            <w:r w:rsidR="009A6597">
              <w:rPr>
                <w:b/>
              </w:rPr>
              <w:t xml:space="preserve"> </w:t>
            </w:r>
            <w:r>
              <w:rPr>
                <w:b/>
              </w:rPr>
              <w:t xml:space="preserve">   </w:t>
            </w:r>
          </w:p>
          <w:p w14:paraId="6E3C0D1C" w14:textId="47143980" w:rsidR="004635A5" w:rsidRDefault="009A6597" w:rsidP="007A65F8">
            <w:pPr>
              <w:rPr>
                <w:b/>
              </w:rPr>
            </w:pPr>
            <w:r>
              <w:rPr>
                <w:b/>
              </w:rPr>
              <w:t>Deputy Head teacher: Mandy Appleyard</w:t>
            </w:r>
            <w:r w:rsidR="00F45365">
              <w:rPr>
                <w:b/>
              </w:rPr>
              <w:t xml:space="preserve">    </w:t>
            </w:r>
            <w:r w:rsidR="007A65F8">
              <w:rPr>
                <w:b/>
              </w:rPr>
              <w:t xml:space="preserve">          </w:t>
            </w:r>
            <w:r w:rsidR="00C7439B">
              <w:rPr>
                <w:b/>
              </w:rPr>
              <w:t xml:space="preserve">                                                                                      </w:t>
            </w:r>
            <w:r w:rsidR="007A65F8">
              <w:rPr>
                <w:b/>
              </w:rPr>
              <w:t xml:space="preserve"> </w:t>
            </w:r>
            <w:r w:rsidR="00F45365">
              <w:rPr>
                <w:b/>
              </w:rPr>
              <w:t xml:space="preserve">Vice chair: </w:t>
            </w:r>
            <w:r w:rsidR="00EC3FDA">
              <w:rPr>
                <w:b/>
              </w:rPr>
              <w:t>Barbara Clifford</w:t>
            </w:r>
          </w:p>
        </w:tc>
      </w:tr>
    </w:tbl>
    <w:p w14:paraId="7DD0781D" w14:textId="4A7D2776" w:rsidR="00B506FD" w:rsidRPr="00853E35" w:rsidRDefault="00F7332D">
      <w:pPr>
        <w:rPr>
          <w:b/>
          <w:color w:val="7030A0"/>
        </w:rPr>
      </w:pPr>
      <w:r>
        <w:rPr>
          <w:b/>
          <w:color w:val="4472C4" w:themeColor="accent1"/>
        </w:rPr>
        <w:t>End</w:t>
      </w:r>
      <w:r w:rsidR="00E32BFD">
        <w:rPr>
          <w:b/>
          <w:color w:val="4472C4" w:themeColor="accent1"/>
        </w:rPr>
        <w:t xml:space="preserve"> of</w:t>
      </w:r>
      <w:r w:rsidR="00B506FD">
        <w:rPr>
          <w:b/>
          <w:color w:val="4472C4" w:themeColor="accent1"/>
        </w:rPr>
        <w:t xml:space="preserve"> term updates</w:t>
      </w:r>
      <w:r>
        <w:rPr>
          <w:b/>
          <w:color w:val="4472C4" w:themeColor="accent1"/>
        </w:rPr>
        <w:t>:</w:t>
      </w:r>
      <w:r w:rsidR="00B506FD">
        <w:rPr>
          <w:b/>
          <w:color w:val="4472C4" w:themeColor="accent1"/>
        </w:rPr>
        <w:t xml:space="preserve"> </w:t>
      </w:r>
      <w:r w:rsidR="00E32BFD">
        <w:rPr>
          <w:b/>
          <w:color w:val="4472C4" w:themeColor="accent1"/>
        </w:rPr>
        <w:t xml:space="preserve">      AUTUMN </w:t>
      </w:r>
      <w:r w:rsidR="00435277">
        <w:rPr>
          <w:b/>
          <w:color w:val="4472C4" w:themeColor="accent1"/>
        </w:rPr>
        <w:t xml:space="preserve">23 </w:t>
      </w:r>
      <w:r w:rsidR="00E32BFD">
        <w:rPr>
          <w:b/>
          <w:color w:val="4472C4" w:themeColor="accent1"/>
        </w:rPr>
        <w:t>(</w:t>
      </w:r>
      <w:r w:rsidR="00B506FD">
        <w:rPr>
          <w:b/>
          <w:color w:val="4472C4" w:themeColor="accent1"/>
        </w:rPr>
        <w:t>in blue</w:t>
      </w:r>
      <w:r w:rsidR="00E32BFD">
        <w:rPr>
          <w:b/>
          <w:color w:val="4472C4" w:themeColor="accent1"/>
        </w:rPr>
        <w:t>)</w:t>
      </w:r>
      <w:r w:rsidR="003026CC">
        <w:rPr>
          <w:b/>
          <w:color w:val="4472C4" w:themeColor="accent1"/>
        </w:rPr>
        <w:t xml:space="preserve">  </w:t>
      </w:r>
      <w:r w:rsidR="00DD2CBA">
        <w:rPr>
          <w:b/>
          <w:color w:val="4472C4" w:themeColor="accent1"/>
        </w:rPr>
        <w:t xml:space="preserve">             </w:t>
      </w:r>
      <w:r w:rsidR="001B6675">
        <w:rPr>
          <w:b/>
          <w:color w:val="4472C4" w:themeColor="accent1"/>
        </w:rPr>
        <w:t xml:space="preserve">  </w:t>
      </w:r>
      <w:r w:rsidR="00DD2CBA">
        <w:rPr>
          <w:b/>
          <w:color w:val="4472C4" w:themeColor="accent1"/>
        </w:rPr>
        <w:t xml:space="preserve">         </w:t>
      </w:r>
      <w:r w:rsidR="003026CC">
        <w:rPr>
          <w:b/>
          <w:color w:val="4472C4" w:themeColor="accent1"/>
        </w:rPr>
        <w:t xml:space="preserve">      </w:t>
      </w:r>
      <w:r w:rsidR="00E32BFD">
        <w:rPr>
          <w:b/>
          <w:color w:val="4472C4" w:themeColor="accent1"/>
        </w:rPr>
        <w:t xml:space="preserve">  </w:t>
      </w:r>
      <w:r w:rsidR="00E32BFD">
        <w:rPr>
          <w:b/>
          <w:color w:val="7030A0"/>
        </w:rPr>
        <w:t xml:space="preserve">SPRING </w:t>
      </w:r>
      <w:r w:rsidR="00435277">
        <w:rPr>
          <w:b/>
          <w:color w:val="7030A0"/>
        </w:rPr>
        <w:t xml:space="preserve">24 </w:t>
      </w:r>
      <w:r w:rsidR="00E32BFD">
        <w:rPr>
          <w:b/>
          <w:color w:val="7030A0"/>
        </w:rPr>
        <w:t>(i</w:t>
      </w:r>
      <w:r w:rsidR="00853E35">
        <w:rPr>
          <w:b/>
          <w:color w:val="7030A0"/>
        </w:rPr>
        <w:t>n purple</w:t>
      </w:r>
      <w:r w:rsidR="00E32BFD">
        <w:rPr>
          <w:b/>
          <w:color w:val="7030A0"/>
        </w:rPr>
        <w:t>)</w:t>
      </w:r>
      <w:r w:rsidR="00E9538C">
        <w:rPr>
          <w:b/>
          <w:color w:val="7030A0"/>
        </w:rPr>
        <w:t xml:space="preserve">     </w:t>
      </w:r>
      <w:r w:rsidR="00DD2CBA">
        <w:rPr>
          <w:b/>
          <w:color w:val="7030A0"/>
        </w:rPr>
        <w:t xml:space="preserve">  </w:t>
      </w:r>
      <w:r w:rsidR="00E9538C">
        <w:rPr>
          <w:b/>
          <w:color w:val="7030A0"/>
        </w:rPr>
        <w:t xml:space="preserve">   </w:t>
      </w:r>
      <w:r w:rsidR="00DD2CBA">
        <w:rPr>
          <w:b/>
          <w:color w:val="7030A0"/>
        </w:rPr>
        <w:t xml:space="preserve">      </w:t>
      </w:r>
      <w:r w:rsidR="00E32BFD">
        <w:rPr>
          <w:b/>
          <w:color w:val="7030A0"/>
        </w:rPr>
        <w:t xml:space="preserve">      </w:t>
      </w:r>
      <w:r w:rsidR="00DD2CBA">
        <w:rPr>
          <w:b/>
          <w:color w:val="7030A0"/>
        </w:rPr>
        <w:t xml:space="preserve">    </w:t>
      </w:r>
      <w:r w:rsidR="00E32BFD">
        <w:rPr>
          <w:b/>
          <w:color w:val="7030A0"/>
        </w:rPr>
        <w:t xml:space="preserve">         </w:t>
      </w:r>
      <w:r w:rsidR="00E32BFD">
        <w:rPr>
          <w:b/>
          <w:color w:val="70AD47" w:themeColor="accent6"/>
        </w:rPr>
        <w:t xml:space="preserve">SUMMER </w:t>
      </w:r>
      <w:r w:rsidR="00435277">
        <w:rPr>
          <w:b/>
          <w:color w:val="70AD47" w:themeColor="accent6"/>
        </w:rPr>
        <w:t xml:space="preserve">24 </w:t>
      </w:r>
      <w:r w:rsidR="00E32BFD">
        <w:rPr>
          <w:b/>
          <w:color w:val="70AD47" w:themeColor="accent6"/>
        </w:rPr>
        <w:t>(i</w:t>
      </w:r>
      <w:r w:rsidR="00E9538C" w:rsidRPr="00E9538C">
        <w:rPr>
          <w:b/>
          <w:color w:val="70AD47" w:themeColor="accent6"/>
        </w:rPr>
        <w:t>n green</w:t>
      </w:r>
      <w:r w:rsidR="00E32BFD">
        <w:rPr>
          <w:b/>
          <w:color w:val="70AD47" w:themeColor="accent6"/>
        </w:rPr>
        <w:t>)</w:t>
      </w:r>
    </w:p>
    <w:tbl>
      <w:tblPr>
        <w:tblStyle w:val="TableGrid"/>
        <w:tblW w:w="14029" w:type="dxa"/>
        <w:tblLook w:val="04A0" w:firstRow="1" w:lastRow="0" w:firstColumn="1" w:lastColumn="0" w:noHBand="0" w:noVBand="1"/>
      </w:tblPr>
      <w:tblGrid>
        <w:gridCol w:w="14029"/>
      </w:tblGrid>
      <w:tr w:rsidR="004635A5" w14:paraId="702CB54D" w14:textId="77777777" w:rsidTr="00540F40">
        <w:tc>
          <w:tcPr>
            <w:tcW w:w="14029" w:type="dxa"/>
            <w:shd w:val="clear" w:color="auto" w:fill="FF0000"/>
          </w:tcPr>
          <w:p w14:paraId="672D9A15" w14:textId="7EC1D8E4" w:rsidR="004635A5" w:rsidRPr="00B335B1" w:rsidRDefault="00C26C68">
            <w:pPr>
              <w:rPr>
                <w:b/>
                <w:color w:val="4472C4" w:themeColor="accent1"/>
                <w:u w:val="single"/>
              </w:rPr>
            </w:pPr>
            <w:r>
              <w:rPr>
                <w:b/>
              </w:rPr>
              <w:t xml:space="preserve">          </w:t>
            </w:r>
            <w:r w:rsidR="004635A5" w:rsidRPr="00B335B1">
              <w:rPr>
                <w:b/>
                <w:u w:val="single"/>
              </w:rPr>
              <w:t>S</w:t>
            </w:r>
            <w:r w:rsidR="00B335B1" w:rsidRPr="00B335B1">
              <w:rPr>
                <w:b/>
                <w:u w:val="single"/>
              </w:rPr>
              <w:t>CHOOL CONTEXT</w:t>
            </w:r>
          </w:p>
          <w:p w14:paraId="70CFD509" w14:textId="0D17DAB2" w:rsidR="007A65F8" w:rsidRDefault="007A65F8"/>
        </w:tc>
      </w:tr>
      <w:tr w:rsidR="004635A5" w14:paraId="4AC80DD9" w14:textId="77777777" w:rsidTr="00C7439B">
        <w:tc>
          <w:tcPr>
            <w:tcW w:w="14029" w:type="dxa"/>
          </w:tcPr>
          <w:p w14:paraId="37098E52" w14:textId="4BD2B29A" w:rsidR="005B24E5" w:rsidRPr="005B24E5" w:rsidRDefault="005B24E5" w:rsidP="00593C45">
            <w:pPr>
              <w:numPr>
                <w:ilvl w:val="0"/>
                <w:numId w:val="5"/>
              </w:numPr>
              <w:rPr>
                <w:rFonts w:eastAsia="Times New Roman"/>
                <w:lang w:eastAsia="en-GB"/>
              </w:rPr>
            </w:pPr>
            <w:r w:rsidRPr="005B24E5">
              <w:rPr>
                <w:rFonts w:eastAsia="Times New Roman"/>
                <w:lang w:eastAsia="en-GB"/>
              </w:rPr>
              <w:t>HHJS is a three</w:t>
            </w:r>
            <w:r w:rsidR="00170B8F">
              <w:rPr>
                <w:rFonts w:eastAsia="Times New Roman"/>
                <w:lang w:eastAsia="en-GB"/>
              </w:rPr>
              <w:t>-</w:t>
            </w:r>
            <w:r w:rsidRPr="005B24E5">
              <w:rPr>
                <w:rFonts w:eastAsia="Times New Roman"/>
                <w:lang w:eastAsia="en-GB"/>
              </w:rPr>
              <w:t>form entry community junior school- federated with Carlisle Infant School (CIS) and serving a community that is largely from privately owned accommodation in Hampton Hill, although the school population is more mixed than it may appear</w:t>
            </w:r>
            <w:r w:rsidR="00003343">
              <w:rPr>
                <w:rFonts w:eastAsia="Times New Roman"/>
                <w:lang w:eastAsia="en-GB"/>
              </w:rPr>
              <w:t>- s</w:t>
            </w:r>
            <w:r w:rsidRPr="005B24E5">
              <w:rPr>
                <w:rFonts w:eastAsia="Times New Roman"/>
                <w:lang w:eastAsia="en-GB"/>
              </w:rPr>
              <w:t>et within a</w:t>
            </w:r>
            <w:r w:rsidR="00170B8F">
              <w:rPr>
                <w:rFonts w:eastAsia="Times New Roman"/>
                <w:lang w:eastAsia="en-GB"/>
              </w:rPr>
              <w:t xml:space="preserve"> broadly</w:t>
            </w:r>
            <w:r w:rsidRPr="005B24E5">
              <w:rPr>
                <w:rFonts w:eastAsia="Times New Roman"/>
                <w:lang w:eastAsia="en-GB"/>
              </w:rPr>
              <w:t xml:space="preserve"> prosperous area, </w:t>
            </w:r>
            <w:r w:rsidR="001E229A" w:rsidRPr="005B24E5">
              <w:rPr>
                <w:rFonts w:eastAsia="Times New Roman"/>
                <w:lang w:eastAsia="en-GB"/>
              </w:rPr>
              <w:t>but with pockets of deprivation</w:t>
            </w:r>
            <w:r w:rsidR="001E229A">
              <w:rPr>
                <w:rFonts w:eastAsia="Times New Roman"/>
                <w:lang w:eastAsia="en-GB"/>
              </w:rPr>
              <w:t xml:space="preserve"> within Hampton North</w:t>
            </w:r>
            <w:r w:rsidR="001E229A">
              <w:t xml:space="preserve"> (ranked amongst the 10% most deprived in London)</w:t>
            </w:r>
            <w:r w:rsidR="001E229A" w:rsidRPr="005B24E5">
              <w:rPr>
                <w:rFonts w:eastAsia="Times New Roman"/>
                <w:lang w:eastAsia="en-GB"/>
              </w:rPr>
              <w:t>, a women’s refuge and adjacent to the Hanworth ward (</w:t>
            </w:r>
            <w:r w:rsidR="001E229A">
              <w:rPr>
                <w:rFonts w:eastAsia="Times New Roman"/>
                <w:lang w:eastAsia="en-GB"/>
              </w:rPr>
              <w:t>London B</w:t>
            </w:r>
            <w:r w:rsidR="001E229A" w:rsidRPr="005B24E5">
              <w:rPr>
                <w:rFonts w:eastAsia="Times New Roman"/>
                <w:lang w:eastAsia="en-GB"/>
              </w:rPr>
              <w:t>orough of Hounslow)</w:t>
            </w:r>
            <w:r w:rsidR="001E229A">
              <w:rPr>
                <w:rFonts w:eastAsia="Times New Roman"/>
                <w:lang w:eastAsia="en-GB"/>
              </w:rPr>
              <w:t>,</w:t>
            </w:r>
            <w:r w:rsidR="001E229A" w:rsidRPr="005B24E5">
              <w:rPr>
                <w:rFonts w:eastAsia="Times New Roman"/>
                <w:lang w:eastAsia="en-GB"/>
              </w:rPr>
              <w:t xml:space="preserve"> which is in the top 20% of deprived wards in the country</w:t>
            </w:r>
            <w:r w:rsidR="001E229A">
              <w:rPr>
                <w:rFonts w:eastAsia="Times New Roman"/>
                <w:lang w:eastAsia="en-GB"/>
              </w:rPr>
              <w:t>.</w:t>
            </w:r>
            <w:r w:rsidR="001E229A" w:rsidRPr="005B24E5">
              <w:rPr>
                <w:rFonts w:eastAsia="Times New Roman"/>
                <w:lang w:eastAsia="en-GB"/>
              </w:rPr>
              <w:t xml:space="preserve"> </w:t>
            </w:r>
            <w:r w:rsidR="001E229A">
              <w:rPr>
                <w:rFonts w:eastAsia="Times New Roman"/>
                <w:lang w:eastAsia="en-GB"/>
              </w:rPr>
              <w:t>A</w:t>
            </w:r>
            <w:r w:rsidR="001E229A" w:rsidRPr="005B24E5">
              <w:rPr>
                <w:rFonts w:eastAsia="Times New Roman"/>
                <w:lang w:eastAsia="en-GB"/>
              </w:rPr>
              <w:t xml:space="preserve"> percentage of our pupils reside in th</w:t>
            </w:r>
            <w:r w:rsidR="001E229A">
              <w:rPr>
                <w:rFonts w:eastAsia="Times New Roman"/>
                <w:lang w:eastAsia="en-GB"/>
              </w:rPr>
              <w:t>e</w:t>
            </w:r>
            <w:r w:rsidR="001E229A" w:rsidRPr="005B24E5">
              <w:rPr>
                <w:rFonts w:eastAsia="Times New Roman"/>
                <w:lang w:eastAsia="en-GB"/>
              </w:rPr>
              <w:t>s</w:t>
            </w:r>
            <w:r w:rsidR="001E229A">
              <w:rPr>
                <w:rFonts w:eastAsia="Times New Roman"/>
                <w:lang w:eastAsia="en-GB"/>
              </w:rPr>
              <w:t>e</w:t>
            </w:r>
            <w:r w:rsidR="001E229A" w:rsidRPr="005B24E5">
              <w:rPr>
                <w:rFonts w:eastAsia="Times New Roman"/>
                <w:lang w:eastAsia="en-GB"/>
              </w:rPr>
              <w:t xml:space="preserve"> ward</w:t>
            </w:r>
            <w:r w:rsidR="001E229A">
              <w:rPr>
                <w:rFonts w:eastAsia="Times New Roman"/>
                <w:lang w:eastAsia="en-GB"/>
              </w:rPr>
              <w:t>s.</w:t>
            </w:r>
          </w:p>
          <w:p w14:paraId="04A5BE6D" w14:textId="60FC6B67" w:rsidR="005B24E5" w:rsidRPr="00B75882" w:rsidRDefault="00003343" w:rsidP="00593C45">
            <w:pPr>
              <w:numPr>
                <w:ilvl w:val="0"/>
                <w:numId w:val="5"/>
              </w:numPr>
              <w:rPr>
                <w:rFonts w:eastAsia="Times New Roman"/>
                <w:color w:val="538135" w:themeColor="accent6" w:themeShade="BF"/>
                <w:lang w:eastAsia="en-GB"/>
              </w:rPr>
            </w:pPr>
            <w:r>
              <w:rPr>
                <w:rFonts w:eastAsia="Times New Roman"/>
                <w:lang w:eastAsia="en-GB"/>
              </w:rPr>
              <w:t>We have a</w:t>
            </w:r>
            <w:r w:rsidR="00E87268">
              <w:rPr>
                <w:rFonts w:eastAsia="Times New Roman"/>
                <w:lang w:eastAsia="en-GB"/>
              </w:rPr>
              <w:t xml:space="preserve"> </w:t>
            </w:r>
            <w:r w:rsidR="005B24E5" w:rsidRPr="005B24E5">
              <w:rPr>
                <w:rFonts w:eastAsia="Times New Roman"/>
                <w:lang w:eastAsia="en-GB"/>
              </w:rPr>
              <w:t xml:space="preserve">Specialist Resourced Provision </w:t>
            </w:r>
            <w:r w:rsidR="008278D4">
              <w:rPr>
                <w:rFonts w:eastAsia="Times New Roman"/>
                <w:lang w:eastAsia="en-GB"/>
              </w:rPr>
              <w:t>(The Garrick Garden</w:t>
            </w:r>
            <w:r>
              <w:rPr>
                <w:rFonts w:eastAsia="Times New Roman"/>
                <w:lang w:eastAsia="en-GB"/>
              </w:rPr>
              <w:t>)</w:t>
            </w:r>
            <w:r w:rsidR="00E87268">
              <w:rPr>
                <w:rFonts w:eastAsia="Times New Roman"/>
                <w:lang w:eastAsia="en-GB"/>
              </w:rPr>
              <w:t xml:space="preserve"> </w:t>
            </w:r>
            <w:r w:rsidR="003A1C7F">
              <w:rPr>
                <w:rFonts w:eastAsia="Times New Roman"/>
                <w:lang w:eastAsia="en-GB"/>
              </w:rPr>
              <w:t xml:space="preserve">on site </w:t>
            </w:r>
            <w:r w:rsidR="00E87268">
              <w:rPr>
                <w:rFonts w:eastAsia="Times New Roman"/>
                <w:lang w:eastAsia="en-GB"/>
              </w:rPr>
              <w:t xml:space="preserve">for </w:t>
            </w:r>
            <w:r>
              <w:rPr>
                <w:rFonts w:eastAsia="Times New Roman"/>
                <w:lang w:eastAsia="en-GB"/>
              </w:rPr>
              <w:t>six</w:t>
            </w:r>
            <w:r w:rsidR="003A1C7F">
              <w:rPr>
                <w:rFonts w:eastAsia="Times New Roman"/>
                <w:lang w:eastAsia="en-GB"/>
              </w:rPr>
              <w:t xml:space="preserve"> pupils</w:t>
            </w:r>
            <w:r w:rsidR="008278D4">
              <w:rPr>
                <w:rFonts w:eastAsia="Times New Roman"/>
                <w:lang w:eastAsia="en-GB"/>
              </w:rPr>
              <w:t xml:space="preserve"> with SEMH needs</w:t>
            </w:r>
            <w:r>
              <w:rPr>
                <w:rFonts w:eastAsia="Times New Roman"/>
                <w:lang w:eastAsia="en-GB"/>
              </w:rPr>
              <w:t>.</w:t>
            </w:r>
            <w:r w:rsidR="00257D91">
              <w:rPr>
                <w:rFonts w:eastAsia="Times New Roman"/>
                <w:lang w:eastAsia="en-GB"/>
              </w:rPr>
              <w:t xml:space="preserve"> </w:t>
            </w:r>
          </w:p>
          <w:p w14:paraId="65871EE2" w14:textId="3C637737" w:rsidR="005B24E5" w:rsidRPr="007E5845" w:rsidRDefault="00E87268" w:rsidP="00593C45">
            <w:pPr>
              <w:numPr>
                <w:ilvl w:val="0"/>
                <w:numId w:val="5"/>
              </w:numPr>
              <w:rPr>
                <w:rFonts w:eastAsia="Times New Roman"/>
                <w:color w:val="000000" w:themeColor="text1"/>
                <w:lang w:eastAsia="en-GB"/>
              </w:rPr>
            </w:pPr>
            <w:r>
              <w:rPr>
                <w:rFonts w:eastAsia="Times New Roman"/>
                <w:lang w:eastAsia="en-GB"/>
              </w:rPr>
              <w:t xml:space="preserve">Our </w:t>
            </w:r>
            <w:r w:rsidR="00813526">
              <w:rPr>
                <w:rFonts w:eastAsia="Times New Roman"/>
                <w:lang w:eastAsia="en-GB"/>
              </w:rPr>
              <w:t>b</w:t>
            </w:r>
            <w:r w:rsidR="003867BD">
              <w:rPr>
                <w:rFonts w:eastAsia="Times New Roman"/>
                <w:lang w:eastAsia="en-GB"/>
              </w:rPr>
              <w:t xml:space="preserve">reakfast </w:t>
            </w:r>
            <w:r w:rsidR="00813526">
              <w:rPr>
                <w:rFonts w:eastAsia="Times New Roman"/>
                <w:lang w:eastAsia="en-GB"/>
              </w:rPr>
              <w:t>c</w:t>
            </w:r>
            <w:r w:rsidR="003867BD">
              <w:rPr>
                <w:rFonts w:eastAsia="Times New Roman"/>
                <w:lang w:eastAsia="en-GB"/>
              </w:rPr>
              <w:t>lub and after school p</w:t>
            </w:r>
            <w:r w:rsidR="005B24E5" w:rsidRPr="005B24E5">
              <w:rPr>
                <w:rFonts w:eastAsia="Times New Roman"/>
                <w:lang w:eastAsia="en-GB"/>
              </w:rPr>
              <w:t xml:space="preserve">rovision (The Hub) </w:t>
            </w:r>
            <w:r>
              <w:rPr>
                <w:rFonts w:eastAsia="Times New Roman"/>
                <w:lang w:eastAsia="en-GB"/>
              </w:rPr>
              <w:t xml:space="preserve">are </w:t>
            </w:r>
            <w:r w:rsidR="005B24E5" w:rsidRPr="005B24E5">
              <w:rPr>
                <w:rFonts w:eastAsia="Times New Roman"/>
                <w:lang w:eastAsia="en-GB"/>
              </w:rPr>
              <w:t>well attend</w:t>
            </w:r>
            <w:r w:rsidR="00A227A4">
              <w:rPr>
                <w:rFonts w:eastAsia="Times New Roman"/>
                <w:lang w:eastAsia="en-GB"/>
              </w:rPr>
              <w:t>ed</w:t>
            </w:r>
            <w:r w:rsidR="001A5177" w:rsidRPr="001A5177">
              <w:rPr>
                <w:rFonts w:eastAsia="Times New Roman"/>
                <w:lang w:eastAsia="en-GB"/>
              </w:rPr>
              <w:t xml:space="preserve"> </w:t>
            </w:r>
            <w:r w:rsidR="004B3B83" w:rsidRPr="001A5177">
              <w:rPr>
                <w:rFonts w:eastAsia="Times New Roman"/>
                <w:lang w:eastAsia="en-GB"/>
              </w:rPr>
              <w:t>with</w:t>
            </w:r>
            <w:r w:rsidR="00891DB2" w:rsidRPr="001A5177">
              <w:rPr>
                <w:rFonts w:eastAsia="Times New Roman"/>
                <w:lang w:eastAsia="en-GB"/>
              </w:rPr>
              <w:t xml:space="preserve"> positive response</w:t>
            </w:r>
            <w:r w:rsidR="004B3B83" w:rsidRPr="001A5177">
              <w:rPr>
                <w:rFonts w:eastAsia="Times New Roman"/>
                <w:lang w:eastAsia="en-GB"/>
              </w:rPr>
              <w:t>s</w:t>
            </w:r>
            <w:r w:rsidR="00891DB2" w:rsidRPr="001A5177">
              <w:rPr>
                <w:rFonts w:eastAsia="Times New Roman"/>
                <w:lang w:eastAsia="en-GB"/>
              </w:rPr>
              <w:t xml:space="preserve"> from attendees</w:t>
            </w:r>
            <w:r w:rsidR="001903FF" w:rsidRPr="001A5177">
              <w:rPr>
                <w:rFonts w:eastAsia="Times New Roman"/>
                <w:lang w:eastAsia="en-GB"/>
              </w:rPr>
              <w:t>.</w:t>
            </w:r>
          </w:p>
          <w:p w14:paraId="0BB8A24A" w14:textId="5E91B8FA" w:rsidR="005B24E5" w:rsidRPr="005528A5" w:rsidRDefault="00E87268" w:rsidP="00593C45">
            <w:pPr>
              <w:numPr>
                <w:ilvl w:val="0"/>
                <w:numId w:val="5"/>
              </w:numPr>
              <w:rPr>
                <w:rFonts w:eastAsia="Times New Roman"/>
                <w:color w:val="7030A0"/>
                <w:lang w:eastAsia="en-GB"/>
              </w:rPr>
            </w:pPr>
            <w:r>
              <w:rPr>
                <w:rFonts w:eastAsia="Times New Roman"/>
                <w:lang w:eastAsia="en-GB"/>
              </w:rPr>
              <w:t>We have a w</w:t>
            </w:r>
            <w:r w:rsidR="005B24E5" w:rsidRPr="005B24E5">
              <w:rPr>
                <w:rFonts w:eastAsia="Times New Roman"/>
                <w:lang w:eastAsia="en-GB"/>
              </w:rPr>
              <w:t xml:space="preserve">ide range of external validations </w:t>
            </w:r>
            <w:r w:rsidR="00813526">
              <w:rPr>
                <w:rFonts w:eastAsia="Times New Roman"/>
                <w:lang w:eastAsia="en-GB"/>
              </w:rPr>
              <w:t xml:space="preserve">that are </w:t>
            </w:r>
            <w:r w:rsidR="008A5A46">
              <w:rPr>
                <w:rFonts w:eastAsia="Times New Roman"/>
                <w:lang w:eastAsia="en-GB"/>
              </w:rPr>
              <w:t>indica</w:t>
            </w:r>
            <w:r w:rsidR="00813526">
              <w:rPr>
                <w:rFonts w:eastAsia="Times New Roman"/>
                <w:lang w:eastAsia="en-GB"/>
              </w:rPr>
              <w:t>tive to our ambitions</w:t>
            </w:r>
            <w:r w:rsidR="00F96E57">
              <w:rPr>
                <w:rFonts w:eastAsia="Times New Roman"/>
                <w:lang w:eastAsia="en-GB"/>
              </w:rPr>
              <w:t xml:space="preserve">: </w:t>
            </w:r>
            <w:r w:rsidR="00670A95">
              <w:rPr>
                <w:rFonts w:eastAsia="Times New Roman"/>
                <w:lang w:eastAsia="en-GB"/>
              </w:rPr>
              <w:t xml:space="preserve">e.g. </w:t>
            </w:r>
            <w:r w:rsidR="005B24E5">
              <w:rPr>
                <w:rFonts w:eastAsia="Times New Roman"/>
                <w:lang w:eastAsia="en-GB"/>
              </w:rPr>
              <w:t xml:space="preserve">London School for Success, </w:t>
            </w:r>
            <w:r w:rsidR="005B24E5" w:rsidRPr="005B24E5">
              <w:rPr>
                <w:rFonts w:eastAsia="Times New Roman"/>
                <w:lang w:eastAsia="en-GB"/>
              </w:rPr>
              <w:t>Garden, Sing Up</w:t>
            </w:r>
            <w:r w:rsidR="00F96E57">
              <w:rPr>
                <w:rFonts w:eastAsia="Times New Roman"/>
                <w:lang w:eastAsia="en-GB"/>
              </w:rPr>
              <w:t>,</w:t>
            </w:r>
            <w:r w:rsidR="004B3B83" w:rsidRPr="001A5177">
              <w:rPr>
                <w:rFonts w:eastAsia="Times New Roman"/>
                <w:lang w:eastAsia="en-GB"/>
              </w:rPr>
              <w:t xml:space="preserve"> School Travel Award (STARs)</w:t>
            </w:r>
            <w:r w:rsidR="00081A01">
              <w:rPr>
                <w:rFonts w:eastAsia="Times New Roman"/>
                <w:lang w:eastAsia="en-GB"/>
              </w:rPr>
              <w:t xml:space="preserve">, </w:t>
            </w:r>
            <w:r w:rsidR="003133C0">
              <w:rPr>
                <w:rFonts w:eastAsia="Times New Roman"/>
                <w:lang w:eastAsia="en-GB"/>
              </w:rPr>
              <w:t>Attachment Aware School Award</w:t>
            </w:r>
            <w:r w:rsidR="00E32BFD">
              <w:rPr>
                <w:rFonts w:eastAsia="Times New Roman"/>
                <w:lang w:eastAsia="en-GB"/>
              </w:rPr>
              <w:t xml:space="preserve"> (Silver)</w:t>
            </w:r>
            <w:r w:rsidR="003133C0">
              <w:rPr>
                <w:rFonts w:eastAsia="Times New Roman"/>
                <w:lang w:eastAsia="en-GB"/>
              </w:rPr>
              <w:t>,</w:t>
            </w:r>
            <w:r w:rsidR="001A5177">
              <w:rPr>
                <w:rFonts w:eastAsia="Times New Roman"/>
                <w:lang w:eastAsia="en-GB"/>
              </w:rPr>
              <w:t xml:space="preserve"> PQSM and PQGM </w:t>
            </w:r>
            <w:r w:rsidR="003133C0">
              <w:rPr>
                <w:rFonts w:eastAsia="Times New Roman"/>
                <w:lang w:eastAsia="en-GB"/>
              </w:rPr>
              <w:t xml:space="preserve">have recently been </w:t>
            </w:r>
            <w:r w:rsidR="00DA43F0" w:rsidRPr="001A5177">
              <w:rPr>
                <w:rFonts w:eastAsia="Times New Roman"/>
                <w:lang w:eastAsia="en-GB"/>
              </w:rPr>
              <w:t xml:space="preserve">achieved. </w:t>
            </w:r>
            <w:r w:rsidR="005528A5">
              <w:rPr>
                <w:rFonts w:eastAsia="Times New Roman"/>
                <w:color w:val="7030A0"/>
                <w:lang w:eastAsia="en-GB"/>
              </w:rPr>
              <w:t>We a</w:t>
            </w:r>
            <w:r w:rsidR="00844A4A" w:rsidRPr="005528A5">
              <w:rPr>
                <w:rFonts w:eastAsia="Times New Roman"/>
                <w:color w:val="7030A0"/>
                <w:lang w:eastAsia="en-GB"/>
              </w:rPr>
              <w:t>r</w:t>
            </w:r>
            <w:r w:rsidR="005528A5">
              <w:rPr>
                <w:rFonts w:eastAsia="Times New Roman"/>
                <w:color w:val="7030A0"/>
                <w:lang w:eastAsia="en-GB"/>
              </w:rPr>
              <w:t>e</w:t>
            </w:r>
            <w:r w:rsidR="00A227A4" w:rsidRPr="005528A5">
              <w:rPr>
                <w:rFonts w:eastAsia="Times New Roman"/>
                <w:color w:val="7030A0"/>
                <w:lang w:eastAsia="en-GB"/>
              </w:rPr>
              <w:t xml:space="preserve"> </w:t>
            </w:r>
            <w:r w:rsidR="005528A5">
              <w:rPr>
                <w:rFonts w:eastAsia="Times New Roman"/>
                <w:color w:val="7030A0"/>
                <w:lang w:eastAsia="en-GB"/>
              </w:rPr>
              <w:t xml:space="preserve">working towards other </w:t>
            </w:r>
            <w:r w:rsidR="00A227A4" w:rsidRPr="005528A5">
              <w:rPr>
                <w:rFonts w:eastAsia="Times New Roman"/>
                <w:color w:val="7030A0"/>
                <w:lang w:eastAsia="en-GB"/>
              </w:rPr>
              <w:t xml:space="preserve">accreditations </w:t>
            </w:r>
            <w:r w:rsidR="005528A5">
              <w:rPr>
                <w:rFonts w:eastAsia="Times New Roman"/>
                <w:color w:val="7030A0"/>
                <w:lang w:eastAsia="en-GB"/>
              </w:rPr>
              <w:t>with</w:t>
            </w:r>
            <w:r w:rsidR="00E32BFD" w:rsidRPr="005528A5">
              <w:rPr>
                <w:rFonts w:eastAsia="Times New Roman"/>
                <w:color w:val="7030A0"/>
                <w:lang w:eastAsia="en-GB"/>
              </w:rPr>
              <w:t>in this year’s SDP</w:t>
            </w:r>
            <w:r w:rsidR="00A227A4" w:rsidRPr="005528A5">
              <w:rPr>
                <w:rFonts w:eastAsia="Times New Roman"/>
                <w:color w:val="7030A0"/>
                <w:lang w:eastAsia="en-GB"/>
              </w:rPr>
              <w:t>.</w:t>
            </w:r>
          </w:p>
          <w:p w14:paraId="4536B0B9" w14:textId="6D719CC7" w:rsidR="005B24E5" w:rsidRPr="005B24E5" w:rsidRDefault="00E87268" w:rsidP="00593C45">
            <w:pPr>
              <w:numPr>
                <w:ilvl w:val="0"/>
                <w:numId w:val="5"/>
              </w:numPr>
              <w:rPr>
                <w:rFonts w:eastAsia="Times New Roman"/>
                <w:lang w:eastAsia="en-GB"/>
              </w:rPr>
            </w:pPr>
            <w:r>
              <w:rPr>
                <w:rFonts w:eastAsia="Times New Roman"/>
                <w:lang w:eastAsia="en-GB"/>
              </w:rPr>
              <w:t xml:space="preserve">We </w:t>
            </w:r>
            <w:r w:rsidR="00170B8F">
              <w:rPr>
                <w:rFonts w:eastAsia="Times New Roman"/>
                <w:lang w:eastAsia="en-GB"/>
              </w:rPr>
              <w:t>h</w:t>
            </w:r>
            <w:r>
              <w:rPr>
                <w:rFonts w:eastAsia="Times New Roman"/>
                <w:lang w:eastAsia="en-GB"/>
              </w:rPr>
              <w:t>a</w:t>
            </w:r>
            <w:r w:rsidR="00170B8F">
              <w:rPr>
                <w:rFonts w:eastAsia="Times New Roman"/>
                <w:lang w:eastAsia="en-GB"/>
              </w:rPr>
              <w:t>v</w:t>
            </w:r>
            <w:r>
              <w:rPr>
                <w:rFonts w:eastAsia="Times New Roman"/>
                <w:lang w:eastAsia="en-GB"/>
              </w:rPr>
              <w:t xml:space="preserve">e </w:t>
            </w:r>
            <w:r w:rsidR="00170B8F">
              <w:rPr>
                <w:rFonts w:eastAsia="Times New Roman"/>
                <w:lang w:eastAsia="en-GB"/>
              </w:rPr>
              <w:t xml:space="preserve">been </w:t>
            </w:r>
            <w:r>
              <w:rPr>
                <w:rFonts w:eastAsia="Times New Roman"/>
                <w:lang w:eastAsia="en-GB"/>
              </w:rPr>
              <w:t xml:space="preserve">a </w:t>
            </w:r>
            <w:r w:rsidR="00891DB2">
              <w:rPr>
                <w:rFonts w:eastAsia="Times New Roman"/>
                <w:lang w:eastAsia="en-GB"/>
              </w:rPr>
              <w:t>s</w:t>
            </w:r>
            <w:r w:rsidR="005B24E5" w:rsidRPr="005B24E5">
              <w:rPr>
                <w:rFonts w:eastAsia="Times New Roman"/>
                <w:lang w:eastAsia="en-GB"/>
              </w:rPr>
              <w:t xml:space="preserve">trategic </w:t>
            </w:r>
            <w:r w:rsidR="00891DB2">
              <w:rPr>
                <w:rFonts w:eastAsia="Times New Roman"/>
                <w:lang w:eastAsia="en-GB"/>
              </w:rPr>
              <w:t>p</w:t>
            </w:r>
            <w:r w:rsidR="005B24E5" w:rsidRPr="005B24E5">
              <w:rPr>
                <w:rFonts w:eastAsia="Times New Roman"/>
                <w:lang w:eastAsia="en-GB"/>
              </w:rPr>
              <w:t>artner to St Mary’s University</w:t>
            </w:r>
            <w:r w:rsidR="00257D91">
              <w:rPr>
                <w:rFonts w:eastAsia="Times New Roman"/>
                <w:lang w:eastAsia="en-GB"/>
              </w:rPr>
              <w:t xml:space="preserve"> (ITT)</w:t>
            </w:r>
            <w:r>
              <w:rPr>
                <w:rFonts w:eastAsia="Times New Roman"/>
                <w:lang w:eastAsia="en-GB"/>
              </w:rPr>
              <w:t xml:space="preserve"> and benefit from positive links</w:t>
            </w:r>
            <w:r w:rsidR="009648D8">
              <w:rPr>
                <w:rFonts w:eastAsia="Times New Roman"/>
                <w:lang w:eastAsia="en-GB"/>
              </w:rPr>
              <w:t xml:space="preserve"> with them</w:t>
            </w:r>
            <w:r>
              <w:rPr>
                <w:rFonts w:eastAsia="Times New Roman"/>
                <w:lang w:eastAsia="en-GB"/>
              </w:rPr>
              <w:t xml:space="preserve">. </w:t>
            </w:r>
          </w:p>
          <w:p w14:paraId="00AC186A" w14:textId="2E185237" w:rsidR="00A42900" w:rsidRPr="005528A5" w:rsidRDefault="00003343" w:rsidP="00E32BFD">
            <w:pPr>
              <w:numPr>
                <w:ilvl w:val="0"/>
                <w:numId w:val="5"/>
              </w:numPr>
              <w:rPr>
                <w:rFonts w:eastAsia="Times New Roman"/>
                <w:color w:val="7030A0"/>
                <w:lang w:eastAsia="en-GB"/>
              </w:rPr>
            </w:pPr>
            <w:r>
              <w:rPr>
                <w:rFonts w:eastAsia="Times New Roman"/>
                <w:lang w:eastAsia="en-GB"/>
              </w:rPr>
              <w:t>A</w:t>
            </w:r>
            <w:r w:rsidR="009648D8">
              <w:rPr>
                <w:rFonts w:eastAsia="Times New Roman"/>
                <w:lang w:eastAsia="en-GB"/>
              </w:rPr>
              <w:t>pplications</w:t>
            </w:r>
            <w:r>
              <w:rPr>
                <w:rFonts w:eastAsia="Times New Roman"/>
                <w:lang w:eastAsia="en-GB"/>
              </w:rPr>
              <w:t xml:space="preserve"> for placements into Y3 </w:t>
            </w:r>
            <w:r w:rsidR="00E32BFD">
              <w:rPr>
                <w:rFonts w:eastAsia="Times New Roman"/>
                <w:lang w:eastAsia="en-GB"/>
              </w:rPr>
              <w:t xml:space="preserve">and the school </w:t>
            </w:r>
            <w:r w:rsidR="005528A5">
              <w:rPr>
                <w:rFonts w:eastAsia="Times New Roman"/>
                <w:lang w:eastAsia="en-GB"/>
              </w:rPr>
              <w:t>are supported by the school’s positive reputation</w:t>
            </w:r>
            <w:r w:rsidR="00E32BFD">
              <w:rPr>
                <w:rFonts w:eastAsia="Times New Roman"/>
                <w:lang w:eastAsia="en-GB"/>
              </w:rPr>
              <w:t>- despite falling local rolls</w:t>
            </w:r>
            <w:r w:rsidR="001A5177">
              <w:rPr>
                <w:rFonts w:eastAsia="Times New Roman"/>
                <w:lang w:eastAsia="en-GB"/>
              </w:rPr>
              <w:t xml:space="preserve">. </w:t>
            </w:r>
            <w:r w:rsidRPr="00E32BFD">
              <w:rPr>
                <w:rFonts w:eastAsia="Times New Roman"/>
                <w:lang w:eastAsia="en-GB"/>
              </w:rPr>
              <w:t>Pupil m</w:t>
            </w:r>
            <w:r w:rsidR="009648D8" w:rsidRPr="00E32BFD">
              <w:rPr>
                <w:rFonts w:eastAsia="Times New Roman"/>
                <w:lang w:eastAsia="en-GB"/>
              </w:rPr>
              <w:t>obility</w:t>
            </w:r>
            <w:r w:rsidR="00E51763" w:rsidRPr="00E32BFD">
              <w:rPr>
                <w:rFonts w:eastAsia="Times New Roman"/>
                <w:lang w:eastAsia="en-GB"/>
              </w:rPr>
              <w:t xml:space="preserve"> </w:t>
            </w:r>
            <w:r w:rsidRPr="00E32BFD">
              <w:rPr>
                <w:rFonts w:eastAsia="Times New Roman"/>
                <w:lang w:eastAsia="en-GB"/>
              </w:rPr>
              <w:t>is broadly for</w:t>
            </w:r>
            <w:r w:rsidR="00E32BFD">
              <w:rPr>
                <w:rFonts w:eastAsia="Times New Roman"/>
                <w:lang w:eastAsia="en-GB"/>
              </w:rPr>
              <w:t xml:space="preserve"> relocation/</w:t>
            </w:r>
            <w:r w:rsidR="00E51763" w:rsidRPr="00E32BFD">
              <w:rPr>
                <w:rFonts w:eastAsia="Times New Roman"/>
                <w:lang w:eastAsia="en-GB"/>
              </w:rPr>
              <w:t xml:space="preserve"> </w:t>
            </w:r>
            <w:r w:rsidR="002927A3" w:rsidRPr="00E32BFD">
              <w:rPr>
                <w:rFonts w:eastAsia="Times New Roman"/>
                <w:lang w:eastAsia="en-GB"/>
              </w:rPr>
              <w:t xml:space="preserve">economic </w:t>
            </w:r>
            <w:r w:rsidR="00E51763" w:rsidRPr="00E32BFD">
              <w:rPr>
                <w:rFonts w:eastAsia="Times New Roman"/>
                <w:lang w:eastAsia="en-GB"/>
              </w:rPr>
              <w:t>reasons</w:t>
            </w:r>
            <w:r w:rsidRPr="00E32BFD">
              <w:rPr>
                <w:rFonts w:eastAsia="Times New Roman"/>
                <w:lang w:eastAsia="en-GB"/>
              </w:rPr>
              <w:t>- with</w:t>
            </w:r>
            <w:r w:rsidR="00257D91" w:rsidRPr="00E32BFD">
              <w:rPr>
                <w:rFonts w:eastAsia="Times New Roman"/>
                <w:lang w:eastAsia="en-GB"/>
              </w:rPr>
              <w:t xml:space="preserve"> </w:t>
            </w:r>
            <w:r w:rsidR="002927A3" w:rsidRPr="00E32BFD">
              <w:rPr>
                <w:rFonts w:eastAsia="Times New Roman"/>
                <w:lang w:eastAsia="en-GB"/>
              </w:rPr>
              <w:t>private school</w:t>
            </w:r>
            <w:r w:rsidR="00E87268" w:rsidRPr="00E32BFD">
              <w:rPr>
                <w:rFonts w:eastAsia="Times New Roman"/>
                <w:lang w:eastAsia="en-GB"/>
              </w:rPr>
              <w:t xml:space="preserve"> </w:t>
            </w:r>
            <w:r w:rsidR="009648D8" w:rsidRPr="00E32BFD">
              <w:rPr>
                <w:rFonts w:eastAsia="Times New Roman"/>
                <w:lang w:eastAsia="en-GB"/>
              </w:rPr>
              <w:t xml:space="preserve">placements </w:t>
            </w:r>
            <w:r w:rsidRPr="00E32BFD">
              <w:rPr>
                <w:rFonts w:eastAsia="Times New Roman"/>
                <w:lang w:eastAsia="en-GB"/>
              </w:rPr>
              <w:t xml:space="preserve">also </w:t>
            </w:r>
            <w:r w:rsidR="00E87268" w:rsidRPr="00E32BFD">
              <w:rPr>
                <w:rFonts w:eastAsia="Times New Roman"/>
                <w:lang w:eastAsia="en-GB"/>
              </w:rPr>
              <w:t xml:space="preserve">being </w:t>
            </w:r>
            <w:r w:rsidR="009648D8" w:rsidRPr="00E32BFD">
              <w:rPr>
                <w:rFonts w:eastAsia="Times New Roman"/>
                <w:lang w:eastAsia="en-GB"/>
              </w:rPr>
              <w:t>a</w:t>
            </w:r>
            <w:r w:rsidRPr="00E32BFD">
              <w:rPr>
                <w:rFonts w:eastAsia="Times New Roman"/>
                <w:lang w:eastAsia="en-GB"/>
              </w:rPr>
              <w:t xml:space="preserve"> </w:t>
            </w:r>
            <w:r w:rsidR="00E87268" w:rsidRPr="00E32BFD">
              <w:rPr>
                <w:rFonts w:eastAsia="Times New Roman"/>
                <w:lang w:eastAsia="en-GB"/>
              </w:rPr>
              <w:t>contributing factor</w:t>
            </w:r>
            <w:r w:rsidR="00257D91" w:rsidRPr="00E32BFD">
              <w:rPr>
                <w:rFonts w:eastAsia="Times New Roman"/>
                <w:lang w:eastAsia="en-GB"/>
              </w:rPr>
              <w:t xml:space="preserve">. </w:t>
            </w:r>
            <w:r w:rsidRPr="005528A5">
              <w:rPr>
                <w:rFonts w:eastAsia="Times New Roman"/>
                <w:color w:val="7030A0"/>
                <w:lang w:eastAsia="en-GB"/>
              </w:rPr>
              <w:t>All n</w:t>
            </w:r>
            <w:r w:rsidR="00A42900" w:rsidRPr="005528A5">
              <w:rPr>
                <w:rFonts w:eastAsia="Times New Roman"/>
                <w:color w:val="7030A0"/>
                <w:lang w:eastAsia="en-GB"/>
              </w:rPr>
              <w:t>ew arr</w:t>
            </w:r>
            <w:r w:rsidR="005A4BD2" w:rsidRPr="005528A5">
              <w:rPr>
                <w:rFonts w:eastAsia="Times New Roman"/>
                <w:color w:val="7030A0"/>
                <w:lang w:eastAsia="en-GB"/>
              </w:rPr>
              <w:t xml:space="preserve">ivals </w:t>
            </w:r>
            <w:r w:rsidR="005528A5">
              <w:rPr>
                <w:rFonts w:eastAsia="Times New Roman"/>
                <w:color w:val="7030A0"/>
                <w:lang w:eastAsia="en-GB"/>
              </w:rPr>
              <w:t>hav</w:t>
            </w:r>
            <w:r w:rsidR="005A4BD2" w:rsidRPr="005528A5">
              <w:rPr>
                <w:rFonts w:eastAsia="Times New Roman"/>
                <w:color w:val="7030A0"/>
                <w:lang w:eastAsia="en-GB"/>
              </w:rPr>
              <w:t>e</w:t>
            </w:r>
            <w:r w:rsidR="00844A4A" w:rsidRPr="005528A5">
              <w:rPr>
                <w:rFonts w:eastAsia="Times New Roman"/>
                <w:color w:val="7030A0"/>
                <w:lang w:eastAsia="en-GB"/>
              </w:rPr>
              <w:t xml:space="preserve"> </w:t>
            </w:r>
            <w:r w:rsidR="005528A5">
              <w:rPr>
                <w:rFonts w:eastAsia="Times New Roman"/>
                <w:color w:val="7030A0"/>
                <w:lang w:eastAsia="en-GB"/>
              </w:rPr>
              <w:t xml:space="preserve">been </w:t>
            </w:r>
            <w:r w:rsidR="00E87268" w:rsidRPr="005528A5">
              <w:rPr>
                <w:rFonts w:eastAsia="Times New Roman"/>
                <w:color w:val="7030A0"/>
                <w:lang w:eastAsia="en-GB"/>
              </w:rPr>
              <w:t>welcomed with a c</w:t>
            </w:r>
            <w:r w:rsidR="009648D8" w:rsidRPr="005528A5">
              <w:rPr>
                <w:rFonts w:eastAsia="Times New Roman"/>
                <w:color w:val="7030A0"/>
                <w:lang w:eastAsia="en-GB"/>
              </w:rPr>
              <w:t>omprehensive</w:t>
            </w:r>
            <w:r w:rsidR="00E87268" w:rsidRPr="005528A5">
              <w:rPr>
                <w:rFonts w:eastAsia="Times New Roman"/>
                <w:color w:val="7030A0"/>
                <w:lang w:eastAsia="en-GB"/>
              </w:rPr>
              <w:t xml:space="preserve"> induction programme. </w:t>
            </w:r>
          </w:p>
          <w:p w14:paraId="3063D9A3" w14:textId="0F5FA639" w:rsidR="00743F9B" w:rsidRPr="009F5B8B" w:rsidRDefault="00E32BFD" w:rsidP="00593C45">
            <w:pPr>
              <w:numPr>
                <w:ilvl w:val="0"/>
                <w:numId w:val="5"/>
              </w:numPr>
              <w:rPr>
                <w:rFonts w:eastAsia="Times New Roman"/>
                <w:lang w:eastAsia="en-GB"/>
              </w:rPr>
            </w:pPr>
            <w:r>
              <w:rPr>
                <w:rFonts w:eastAsia="Times New Roman"/>
                <w:lang w:eastAsia="en-GB"/>
              </w:rPr>
              <w:t>Positive a</w:t>
            </w:r>
            <w:r w:rsidR="005B24E5" w:rsidRPr="005B24E5">
              <w:rPr>
                <w:rFonts w:eastAsia="Times New Roman"/>
                <w:lang w:eastAsia="en-GB"/>
              </w:rPr>
              <w:t>ttendance</w:t>
            </w:r>
            <w:r w:rsidR="009648D8">
              <w:rPr>
                <w:rFonts w:eastAsia="Times New Roman"/>
                <w:lang w:eastAsia="en-GB"/>
              </w:rPr>
              <w:t xml:space="preserve"> </w:t>
            </w:r>
            <w:r w:rsidR="00844A4A">
              <w:rPr>
                <w:rFonts w:eastAsia="Times New Roman"/>
                <w:lang w:eastAsia="en-GB"/>
              </w:rPr>
              <w:t xml:space="preserve">and punctuality </w:t>
            </w:r>
            <w:r w:rsidR="00590C15">
              <w:rPr>
                <w:rFonts w:eastAsia="Times New Roman"/>
                <w:lang w:eastAsia="en-GB"/>
              </w:rPr>
              <w:t xml:space="preserve">messages </w:t>
            </w:r>
            <w:r w:rsidR="00123EAA">
              <w:rPr>
                <w:rFonts w:eastAsia="Times New Roman"/>
                <w:lang w:eastAsia="en-GB"/>
              </w:rPr>
              <w:t>are</w:t>
            </w:r>
            <w:r>
              <w:rPr>
                <w:rFonts w:eastAsia="Times New Roman"/>
                <w:lang w:eastAsia="en-GB"/>
              </w:rPr>
              <w:t xml:space="preserve"> </w:t>
            </w:r>
            <w:r w:rsidR="00003343">
              <w:rPr>
                <w:rFonts w:eastAsia="Times New Roman"/>
                <w:lang w:eastAsia="en-GB"/>
              </w:rPr>
              <w:t>proactively promoted.</w:t>
            </w:r>
            <w:r w:rsidR="00DA1262">
              <w:rPr>
                <w:rFonts w:eastAsia="Times New Roman"/>
                <w:lang w:eastAsia="en-GB"/>
              </w:rPr>
              <w:t xml:space="preserve"> </w:t>
            </w:r>
            <w:r>
              <w:rPr>
                <w:rFonts w:eastAsia="Times New Roman"/>
                <w:lang w:eastAsia="en-GB"/>
              </w:rPr>
              <w:t xml:space="preserve">Post CV19 </w:t>
            </w:r>
            <w:r w:rsidR="00636764">
              <w:rPr>
                <w:rFonts w:eastAsia="Times New Roman"/>
                <w:lang w:eastAsia="en-GB"/>
              </w:rPr>
              <w:t>challenge</w:t>
            </w:r>
            <w:r>
              <w:rPr>
                <w:rFonts w:eastAsia="Times New Roman"/>
                <w:lang w:eastAsia="en-GB"/>
              </w:rPr>
              <w:t xml:space="preserve">s has required </w:t>
            </w:r>
            <w:r w:rsidR="00590C15">
              <w:rPr>
                <w:rFonts w:eastAsia="Times New Roman"/>
                <w:lang w:eastAsia="en-GB"/>
              </w:rPr>
              <w:t>additional</w:t>
            </w:r>
            <w:r>
              <w:rPr>
                <w:rFonts w:eastAsia="Times New Roman"/>
                <w:lang w:eastAsia="en-GB"/>
              </w:rPr>
              <w:t xml:space="preserve"> focus and input- </w:t>
            </w:r>
            <w:r w:rsidRPr="005528A5">
              <w:rPr>
                <w:rFonts w:eastAsia="Times New Roman"/>
                <w:color w:val="7030A0"/>
                <w:lang w:eastAsia="en-GB"/>
              </w:rPr>
              <w:t xml:space="preserve">work </w:t>
            </w:r>
            <w:r w:rsidR="005528A5">
              <w:rPr>
                <w:rFonts w:eastAsia="Times New Roman"/>
                <w:color w:val="7030A0"/>
                <w:lang w:eastAsia="en-GB"/>
              </w:rPr>
              <w:t xml:space="preserve">is </w:t>
            </w:r>
            <w:r w:rsidRPr="005528A5">
              <w:rPr>
                <w:rFonts w:eastAsia="Times New Roman"/>
                <w:color w:val="7030A0"/>
                <w:lang w:eastAsia="en-GB"/>
              </w:rPr>
              <w:t>ongoin</w:t>
            </w:r>
            <w:r w:rsidR="005528A5">
              <w:rPr>
                <w:rFonts w:eastAsia="Times New Roman"/>
                <w:color w:val="7030A0"/>
                <w:lang w:eastAsia="en-GB"/>
              </w:rPr>
              <w:t>g- no FPNs have been given</w:t>
            </w:r>
            <w:r>
              <w:rPr>
                <w:rFonts w:eastAsia="Times New Roman"/>
                <w:lang w:eastAsia="en-GB"/>
              </w:rPr>
              <w:t>.</w:t>
            </w:r>
          </w:p>
          <w:p w14:paraId="7FF75CF0" w14:textId="7D6BAE16" w:rsidR="00D027B7" w:rsidRDefault="00E6718B" w:rsidP="00593C45">
            <w:pPr>
              <w:numPr>
                <w:ilvl w:val="0"/>
                <w:numId w:val="5"/>
              </w:numPr>
              <w:rPr>
                <w:rFonts w:eastAsia="Times New Roman"/>
                <w:lang w:eastAsia="en-GB"/>
              </w:rPr>
            </w:pPr>
            <w:r>
              <w:rPr>
                <w:rFonts w:eastAsia="Times New Roman"/>
                <w:lang w:eastAsia="en-GB"/>
              </w:rPr>
              <w:t>W</w:t>
            </w:r>
            <w:r w:rsidR="00B103C1">
              <w:rPr>
                <w:rFonts w:eastAsia="Times New Roman"/>
                <w:lang w:eastAsia="en-GB"/>
              </w:rPr>
              <w:t xml:space="preserve">e </w:t>
            </w:r>
            <w:r w:rsidR="00590C15">
              <w:rPr>
                <w:rFonts w:eastAsia="Times New Roman"/>
                <w:lang w:eastAsia="en-GB"/>
              </w:rPr>
              <w:t>receive</w:t>
            </w:r>
            <w:r w:rsidR="00813526">
              <w:rPr>
                <w:rFonts w:eastAsia="Times New Roman"/>
                <w:lang w:eastAsia="en-GB"/>
              </w:rPr>
              <w:t xml:space="preserve"> </w:t>
            </w:r>
            <w:r w:rsidR="0096159D">
              <w:rPr>
                <w:rFonts w:eastAsia="Times New Roman"/>
                <w:lang w:eastAsia="en-GB"/>
              </w:rPr>
              <w:t>positive response</w:t>
            </w:r>
            <w:r w:rsidR="00813526">
              <w:rPr>
                <w:rFonts w:eastAsia="Times New Roman"/>
                <w:lang w:eastAsia="en-GB"/>
              </w:rPr>
              <w:t>s</w:t>
            </w:r>
            <w:r w:rsidR="0096159D">
              <w:rPr>
                <w:rFonts w:eastAsia="Times New Roman"/>
                <w:lang w:eastAsia="en-GB"/>
              </w:rPr>
              <w:t xml:space="preserve"> </w:t>
            </w:r>
            <w:r w:rsidR="00636764">
              <w:rPr>
                <w:rFonts w:eastAsia="Times New Roman"/>
                <w:lang w:eastAsia="en-GB"/>
              </w:rPr>
              <w:t>fr</w:t>
            </w:r>
            <w:r w:rsidR="0096159D">
              <w:rPr>
                <w:rFonts w:eastAsia="Times New Roman"/>
                <w:lang w:eastAsia="en-GB"/>
              </w:rPr>
              <w:t>o</w:t>
            </w:r>
            <w:r w:rsidR="00636764">
              <w:rPr>
                <w:rFonts w:eastAsia="Times New Roman"/>
                <w:lang w:eastAsia="en-GB"/>
              </w:rPr>
              <w:t>m</w:t>
            </w:r>
            <w:r w:rsidR="0096159D">
              <w:rPr>
                <w:rFonts w:eastAsia="Times New Roman"/>
                <w:lang w:eastAsia="en-GB"/>
              </w:rPr>
              <w:t xml:space="preserve"> </w:t>
            </w:r>
            <w:r>
              <w:rPr>
                <w:rFonts w:eastAsia="Times New Roman"/>
                <w:lang w:eastAsia="en-GB"/>
              </w:rPr>
              <w:t xml:space="preserve">staff </w:t>
            </w:r>
            <w:r w:rsidR="00636764">
              <w:rPr>
                <w:rFonts w:eastAsia="Times New Roman"/>
                <w:lang w:eastAsia="en-GB"/>
              </w:rPr>
              <w:t xml:space="preserve">to </w:t>
            </w:r>
            <w:r w:rsidR="00135F83">
              <w:rPr>
                <w:rFonts w:eastAsia="Times New Roman"/>
                <w:lang w:eastAsia="en-GB"/>
              </w:rPr>
              <w:t xml:space="preserve">wellbeing </w:t>
            </w:r>
            <w:r w:rsidR="0096159D">
              <w:rPr>
                <w:rFonts w:eastAsia="Times New Roman"/>
                <w:lang w:eastAsia="en-GB"/>
              </w:rPr>
              <w:t>surveys</w:t>
            </w:r>
            <w:r w:rsidR="003867BD">
              <w:rPr>
                <w:rFonts w:eastAsia="Times New Roman"/>
                <w:lang w:eastAsia="en-GB"/>
              </w:rPr>
              <w:t>,</w:t>
            </w:r>
            <w:r w:rsidR="0096159D">
              <w:rPr>
                <w:rFonts w:eastAsia="Times New Roman"/>
                <w:lang w:eastAsia="en-GB"/>
              </w:rPr>
              <w:t xml:space="preserve"> with </w:t>
            </w:r>
            <w:r w:rsidR="00E32BFD">
              <w:rPr>
                <w:rFonts w:eastAsia="Times New Roman"/>
                <w:lang w:eastAsia="en-GB"/>
              </w:rPr>
              <w:t xml:space="preserve">issues addressed </w:t>
            </w:r>
            <w:r w:rsidR="005528A5">
              <w:rPr>
                <w:rFonts w:eastAsia="Times New Roman"/>
                <w:lang w:eastAsia="en-GB"/>
              </w:rPr>
              <w:t xml:space="preserve">as identified- </w:t>
            </w:r>
            <w:r w:rsidR="005528A5">
              <w:rPr>
                <w:rFonts w:eastAsia="Times New Roman"/>
                <w:color w:val="7030A0"/>
                <w:lang w:eastAsia="en-GB"/>
              </w:rPr>
              <w:t>governors have made themselves available to meet with staff in regard to the proposed staffing restructure</w:t>
            </w:r>
            <w:r w:rsidR="00844A4A">
              <w:rPr>
                <w:rFonts w:eastAsia="Times New Roman"/>
                <w:lang w:eastAsia="en-GB"/>
              </w:rPr>
              <w:t xml:space="preserve">. </w:t>
            </w:r>
            <w:r w:rsidR="00E66025" w:rsidRPr="00844A4A">
              <w:rPr>
                <w:rFonts w:eastAsia="Times New Roman"/>
                <w:color w:val="4472C4" w:themeColor="accent1"/>
                <w:lang w:eastAsia="en-GB"/>
              </w:rPr>
              <w:t xml:space="preserve"> </w:t>
            </w:r>
          </w:p>
          <w:p w14:paraId="2F3E8144" w14:textId="04A67FA6" w:rsidR="005B24E5" w:rsidRPr="005528A5" w:rsidRDefault="005B24E5" w:rsidP="00593C45">
            <w:pPr>
              <w:numPr>
                <w:ilvl w:val="0"/>
                <w:numId w:val="5"/>
              </w:numPr>
              <w:rPr>
                <w:rFonts w:eastAsia="Times New Roman"/>
                <w:color w:val="7030A0"/>
                <w:lang w:eastAsia="en-GB"/>
              </w:rPr>
            </w:pPr>
            <w:r w:rsidRPr="005B24E5">
              <w:rPr>
                <w:rFonts w:eastAsia="Times New Roman"/>
                <w:lang w:eastAsia="en-GB"/>
              </w:rPr>
              <w:t xml:space="preserve">Racist </w:t>
            </w:r>
            <w:r w:rsidR="00590C15">
              <w:rPr>
                <w:rFonts w:eastAsia="Times New Roman"/>
                <w:lang w:eastAsia="en-GB"/>
              </w:rPr>
              <w:t>i</w:t>
            </w:r>
            <w:r w:rsidRPr="005B24E5">
              <w:rPr>
                <w:rFonts w:eastAsia="Times New Roman"/>
                <w:lang w:eastAsia="en-GB"/>
              </w:rPr>
              <w:t>ncidents</w:t>
            </w:r>
            <w:r w:rsidR="008B76B6">
              <w:rPr>
                <w:rFonts w:eastAsia="Times New Roman"/>
                <w:lang w:eastAsia="en-GB"/>
              </w:rPr>
              <w:t xml:space="preserve"> and discriminatory behaviours </w:t>
            </w:r>
            <w:r w:rsidR="00813526">
              <w:rPr>
                <w:rFonts w:eastAsia="Times New Roman"/>
                <w:lang w:eastAsia="en-GB"/>
              </w:rPr>
              <w:t>are</w:t>
            </w:r>
            <w:r w:rsidR="00DB5FC2">
              <w:rPr>
                <w:rFonts w:eastAsia="Times New Roman"/>
                <w:lang w:eastAsia="en-GB"/>
              </w:rPr>
              <w:t xml:space="preserve"> always</w:t>
            </w:r>
            <w:r w:rsidR="008278D4">
              <w:rPr>
                <w:rFonts w:eastAsia="Times New Roman"/>
                <w:lang w:eastAsia="en-GB"/>
              </w:rPr>
              <w:t xml:space="preserve"> </w:t>
            </w:r>
            <w:r w:rsidR="00844A4A">
              <w:rPr>
                <w:rFonts w:eastAsia="Times New Roman"/>
                <w:lang w:eastAsia="en-GB"/>
              </w:rPr>
              <w:t xml:space="preserve">recorded and </w:t>
            </w:r>
            <w:r w:rsidR="00813526">
              <w:rPr>
                <w:rFonts w:eastAsia="Times New Roman"/>
                <w:lang w:eastAsia="en-GB"/>
              </w:rPr>
              <w:t xml:space="preserve">responded to </w:t>
            </w:r>
            <w:r w:rsidR="00B506FD">
              <w:rPr>
                <w:rFonts w:eastAsia="Times New Roman"/>
                <w:lang w:eastAsia="en-GB"/>
              </w:rPr>
              <w:t>proactively</w:t>
            </w:r>
            <w:r w:rsidR="00B103C1">
              <w:rPr>
                <w:rFonts w:eastAsia="Times New Roman"/>
                <w:lang w:eastAsia="en-GB"/>
              </w:rPr>
              <w:t>.</w:t>
            </w:r>
            <w:r w:rsidR="00DA43F0" w:rsidRPr="00E32BFD">
              <w:rPr>
                <w:rFonts w:eastAsia="Times New Roman"/>
                <w:lang w:eastAsia="en-GB"/>
              </w:rPr>
              <w:t xml:space="preserve"> </w:t>
            </w:r>
            <w:r w:rsidR="005528A5" w:rsidRPr="005528A5">
              <w:rPr>
                <w:rFonts w:eastAsia="Times New Roman"/>
                <w:color w:val="7030A0"/>
                <w:lang w:eastAsia="en-GB"/>
              </w:rPr>
              <w:t>O</w:t>
            </w:r>
            <w:r w:rsidR="00E32BFD" w:rsidRPr="005528A5">
              <w:rPr>
                <w:rFonts w:eastAsia="Times New Roman"/>
                <w:color w:val="7030A0"/>
                <w:lang w:eastAsia="en-GB"/>
              </w:rPr>
              <w:t xml:space="preserve">ur </w:t>
            </w:r>
            <w:r w:rsidR="00123EAA" w:rsidRPr="005528A5">
              <w:rPr>
                <w:rFonts w:eastAsia="Times New Roman"/>
                <w:color w:val="7030A0"/>
                <w:lang w:eastAsia="en-GB"/>
              </w:rPr>
              <w:t xml:space="preserve">practice </w:t>
            </w:r>
            <w:r w:rsidR="005528A5" w:rsidRPr="005528A5">
              <w:rPr>
                <w:rFonts w:eastAsia="Times New Roman"/>
                <w:color w:val="7030A0"/>
                <w:lang w:eastAsia="en-GB"/>
              </w:rPr>
              <w:t>i</w:t>
            </w:r>
            <w:r w:rsidR="00590C15" w:rsidRPr="005528A5">
              <w:rPr>
                <w:rFonts w:eastAsia="Times New Roman"/>
                <w:color w:val="7030A0"/>
                <w:lang w:eastAsia="en-GB"/>
              </w:rPr>
              <w:t>s</w:t>
            </w:r>
            <w:r w:rsidR="00E32BFD" w:rsidRPr="005528A5">
              <w:rPr>
                <w:rFonts w:eastAsia="Times New Roman"/>
                <w:color w:val="7030A0"/>
                <w:lang w:eastAsia="en-GB"/>
              </w:rPr>
              <w:t xml:space="preserve"> inclusive </w:t>
            </w:r>
            <w:r w:rsidR="00123EAA" w:rsidRPr="005528A5">
              <w:rPr>
                <w:rFonts w:eastAsia="Times New Roman"/>
                <w:color w:val="7030A0"/>
                <w:lang w:eastAsia="en-GB"/>
              </w:rPr>
              <w:t xml:space="preserve">and </w:t>
            </w:r>
            <w:r w:rsidR="005A4BD2" w:rsidRPr="005528A5">
              <w:rPr>
                <w:rFonts w:eastAsia="Times New Roman"/>
                <w:color w:val="7030A0"/>
                <w:lang w:eastAsia="en-GB"/>
              </w:rPr>
              <w:t>aimed towards addressing any issues or concerns raised</w:t>
            </w:r>
            <w:r w:rsidR="00E32BFD" w:rsidRPr="005528A5">
              <w:rPr>
                <w:rFonts w:eastAsia="Times New Roman"/>
                <w:color w:val="7030A0"/>
                <w:lang w:eastAsia="en-GB"/>
              </w:rPr>
              <w:t>.</w:t>
            </w:r>
          </w:p>
          <w:p w14:paraId="0E8902D4" w14:textId="0D325333" w:rsidR="004635A5" w:rsidRPr="0048180E" w:rsidRDefault="00DB5FC2" w:rsidP="00593C45">
            <w:pPr>
              <w:pStyle w:val="ListParagraph"/>
              <w:numPr>
                <w:ilvl w:val="0"/>
                <w:numId w:val="5"/>
              </w:numPr>
              <w:rPr>
                <w:color w:val="4472C4" w:themeColor="accent1"/>
              </w:rPr>
            </w:pPr>
            <w:r>
              <w:rPr>
                <w:rFonts w:eastAsia="Times New Roman"/>
                <w:lang w:eastAsia="en-GB"/>
              </w:rPr>
              <w:t xml:space="preserve">Fixed term </w:t>
            </w:r>
            <w:r w:rsidR="00123EAA">
              <w:rPr>
                <w:rFonts w:eastAsia="Times New Roman"/>
                <w:lang w:eastAsia="en-GB"/>
              </w:rPr>
              <w:t xml:space="preserve">or internal </w:t>
            </w:r>
            <w:r w:rsidR="0048180E">
              <w:rPr>
                <w:rFonts w:eastAsia="Times New Roman"/>
                <w:lang w:eastAsia="en-GB"/>
              </w:rPr>
              <w:t>s</w:t>
            </w:r>
            <w:r w:rsidR="005B24E5" w:rsidRPr="005B24E5">
              <w:rPr>
                <w:rFonts w:eastAsia="Times New Roman"/>
                <w:lang w:eastAsia="en-GB"/>
              </w:rPr>
              <w:t>us</w:t>
            </w:r>
            <w:r w:rsidR="0048180E">
              <w:rPr>
                <w:rFonts w:eastAsia="Times New Roman"/>
                <w:lang w:eastAsia="en-GB"/>
              </w:rPr>
              <w:t>pens</w:t>
            </w:r>
            <w:r w:rsidR="005B24E5" w:rsidRPr="005B24E5">
              <w:rPr>
                <w:rFonts w:eastAsia="Times New Roman"/>
                <w:lang w:eastAsia="en-GB"/>
              </w:rPr>
              <w:t>ions</w:t>
            </w:r>
            <w:r w:rsidR="004A0A1B">
              <w:rPr>
                <w:rFonts w:eastAsia="Times New Roman"/>
                <w:lang w:eastAsia="en-GB"/>
              </w:rPr>
              <w:t xml:space="preserve"> are used </w:t>
            </w:r>
            <w:r w:rsidR="00813526">
              <w:rPr>
                <w:rFonts w:eastAsia="Times New Roman"/>
                <w:lang w:eastAsia="en-GB"/>
              </w:rPr>
              <w:t>as a last resort an</w:t>
            </w:r>
            <w:r w:rsidR="00236AF4">
              <w:rPr>
                <w:rFonts w:eastAsia="Times New Roman"/>
                <w:lang w:eastAsia="en-GB"/>
              </w:rPr>
              <w:t xml:space="preserve">d in line with </w:t>
            </w:r>
            <w:r w:rsidR="00123EAA">
              <w:rPr>
                <w:rFonts w:eastAsia="Times New Roman"/>
                <w:lang w:eastAsia="en-GB"/>
              </w:rPr>
              <w:t>our</w:t>
            </w:r>
            <w:r w:rsidR="00236AF4">
              <w:rPr>
                <w:rFonts w:eastAsia="Times New Roman"/>
                <w:lang w:eastAsia="en-GB"/>
              </w:rPr>
              <w:t xml:space="preserve"> commitment to</w:t>
            </w:r>
            <w:r w:rsidR="004A0A1B">
              <w:rPr>
                <w:rFonts w:eastAsia="Times New Roman"/>
                <w:lang w:eastAsia="en-GB"/>
              </w:rPr>
              <w:t xml:space="preserve"> positive behaviou</w:t>
            </w:r>
            <w:r w:rsidR="00236AF4">
              <w:rPr>
                <w:rFonts w:eastAsia="Times New Roman"/>
                <w:lang w:eastAsia="en-GB"/>
              </w:rPr>
              <w:t>r outcom</w:t>
            </w:r>
            <w:r w:rsidR="00236AF4" w:rsidRPr="00C429BF">
              <w:rPr>
                <w:rFonts w:eastAsia="Times New Roman"/>
                <w:lang w:eastAsia="en-GB"/>
              </w:rPr>
              <w:t>es</w:t>
            </w:r>
            <w:r w:rsidR="004A0A1B" w:rsidRPr="00C429BF">
              <w:rPr>
                <w:rFonts w:eastAsia="Times New Roman"/>
                <w:lang w:eastAsia="en-GB"/>
              </w:rPr>
              <w:t>.</w:t>
            </w:r>
            <w:r w:rsidR="00B20BBA" w:rsidRPr="001D1A53">
              <w:rPr>
                <w:rFonts w:eastAsia="Times New Roman"/>
                <w:color w:val="70AD47" w:themeColor="accent6"/>
                <w:lang w:eastAsia="en-GB"/>
              </w:rPr>
              <w:t xml:space="preserve"> </w:t>
            </w:r>
          </w:p>
          <w:p w14:paraId="21B2FB3D" w14:textId="6AB08FBA" w:rsidR="0096159D" w:rsidRDefault="00236AF4" w:rsidP="00593C45">
            <w:pPr>
              <w:pStyle w:val="ListParagraph"/>
              <w:numPr>
                <w:ilvl w:val="0"/>
                <w:numId w:val="5"/>
              </w:numPr>
            </w:pPr>
            <w:r>
              <w:lastRenderedPageBreak/>
              <w:t xml:space="preserve">We are </w:t>
            </w:r>
            <w:r w:rsidR="0096159D">
              <w:t>commit</w:t>
            </w:r>
            <w:r>
              <w:t>ted</w:t>
            </w:r>
            <w:r w:rsidR="0096159D">
              <w:t xml:space="preserve"> to </w:t>
            </w:r>
            <w:r>
              <w:t xml:space="preserve">proactive </w:t>
            </w:r>
            <w:r w:rsidR="0096159D">
              <w:t>safeguarding and well-being practice</w:t>
            </w:r>
            <w:r w:rsidR="008278D4">
              <w:t>s</w:t>
            </w:r>
            <w:r w:rsidR="00123EAA">
              <w:t>.</w:t>
            </w:r>
          </w:p>
          <w:p w14:paraId="62BACF20" w14:textId="33EF79C4" w:rsidR="00743F9B" w:rsidRPr="005A4BD2" w:rsidRDefault="0068454B" w:rsidP="005A4BD2">
            <w:pPr>
              <w:pStyle w:val="ListParagraph"/>
              <w:numPr>
                <w:ilvl w:val="0"/>
                <w:numId w:val="5"/>
              </w:numPr>
            </w:pPr>
            <w:r>
              <w:t>Pastoral</w:t>
            </w:r>
            <w:r w:rsidR="007D0623">
              <w:t xml:space="preserve"> and</w:t>
            </w:r>
            <w:r>
              <w:t xml:space="preserve"> </w:t>
            </w:r>
            <w:r w:rsidR="008278D4">
              <w:t>m</w:t>
            </w:r>
            <w:r>
              <w:t xml:space="preserve">ental </w:t>
            </w:r>
            <w:r w:rsidR="008278D4">
              <w:t>h</w:t>
            </w:r>
            <w:r>
              <w:t>ealth programmes</w:t>
            </w:r>
            <w:r w:rsidR="0096159D">
              <w:t xml:space="preserve"> </w:t>
            </w:r>
            <w:r w:rsidR="004A0A1B">
              <w:t xml:space="preserve">are </w:t>
            </w:r>
            <w:r>
              <w:t xml:space="preserve">in place </w:t>
            </w:r>
            <w:r w:rsidR="00C83D6C">
              <w:t>to support pupil</w:t>
            </w:r>
            <w:r w:rsidR="00BC51EE">
              <w:t>,</w:t>
            </w:r>
            <w:r w:rsidR="0096159D">
              <w:t xml:space="preserve"> fam</w:t>
            </w:r>
            <w:r w:rsidR="0096159D" w:rsidRPr="009452A9">
              <w:t>ily and staff</w:t>
            </w:r>
            <w:r w:rsidR="00C83D6C" w:rsidRPr="009452A9">
              <w:t xml:space="preserve"> wellbeing</w:t>
            </w:r>
            <w:r w:rsidR="002A4C74">
              <w:t>.</w:t>
            </w:r>
            <w:r w:rsidR="005528A5">
              <w:t xml:space="preserve"> </w:t>
            </w:r>
            <w:r w:rsidR="005528A5">
              <w:rPr>
                <w:color w:val="7030A0"/>
              </w:rPr>
              <w:t xml:space="preserve">The </w:t>
            </w:r>
            <w:r w:rsidR="006E6D46">
              <w:rPr>
                <w:color w:val="7030A0"/>
              </w:rPr>
              <w:t>Mental Health Support Team (</w:t>
            </w:r>
            <w:r w:rsidR="005528A5">
              <w:rPr>
                <w:color w:val="7030A0"/>
              </w:rPr>
              <w:t>MHST</w:t>
            </w:r>
            <w:r w:rsidR="006E6D46">
              <w:rPr>
                <w:color w:val="7030A0"/>
              </w:rPr>
              <w:t>)</w:t>
            </w:r>
            <w:r w:rsidR="005528A5">
              <w:rPr>
                <w:color w:val="7030A0"/>
              </w:rPr>
              <w:t xml:space="preserve"> has been a positive intervention this term.</w:t>
            </w:r>
          </w:p>
          <w:p w14:paraId="5F0886C3" w14:textId="3D9F3748" w:rsidR="00A42900" w:rsidRDefault="00A246FE" w:rsidP="00593C45">
            <w:pPr>
              <w:pStyle w:val="ListParagraph"/>
              <w:numPr>
                <w:ilvl w:val="0"/>
                <w:numId w:val="5"/>
              </w:numPr>
            </w:pPr>
            <w:r>
              <w:t>We are</w:t>
            </w:r>
            <w:r w:rsidR="00C83D6C">
              <w:t xml:space="preserve"> c</w:t>
            </w:r>
            <w:r>
              <w:t>ommitted</w:t>
            </w:r>
            <w:r w:rsidR="00A42900">
              <w:t xml:space="preserve"> to </w:t>
            </w:r>
            <w:r w:rsidR="00516C34">
              <w:t xml:space="preserve">offering the children </w:t>
            </w:r>
            <w:r w:rsidR="00C83D6C">
              <w:t xml:space="preserve">a </w:t>
            </w:r>
            <w:r>
              <w:t xml:space="preserve">wide range of </w:t>
            </w:r>
            <w:r w:rsidR="00336E04">
              <w:t>additional</w:t>
            </w:r>
            <w:r w:rsidR="0021194C">
              <w:t xml:space="preserve"> </w:t>
            </w:r>
            <w:r>
              <w:t xml:space="preserve">opportunities </w:t>
            </w:r>
            <w:r w:rsidR="00813526">
              <w:t xml:space="preserve">to </w:t>
            </w:r>
            <w:r w:rsidR="001F4B70">
              <w:t xml:space="preserve">enjoy and </w:t>
            </w:r>
            <w:r w:rsidR="00813526">
              <w:t xml:space="preserve">participate in </w:t>
            </w:r>
            <w:r w:rsidR="00580DF4">
              <w:t>(</w:t>
            </w:r>
            <w:r w:rsidR="00336E04">
              <w:t>e.g. sport, music, drama</w:t>
            </w:r>
            <w:r>
              <w:t>).</w:t>
            </w:r>
            <w:r w:rsidR="001F4B70">
              <w:t xml:space="preserve"> </w:t>
            </w:r>
          </w:p>
          <w:p w14:paraId="424C9864" w14:textId="7FB4F36C" w:rsidR="00BC46A5" w:rsidRDefault="00900F99" w:rsidP="00BC46A5">
            <w:pPr>
              <w:pStyle w:val="ListParagraph"/>
              <w:numPr>
                <w:ilvl w:val="0"/>
                <w:numId w:val="5"/>
              </w:numPr>
            </w:pPr>
            <w:r w:rsidRPr="00900F99">
              <w:t>Parental</w:t>
            </w:r>
            <w:r w:rsidR="005A4BD2">
              <w:t xml:space="preserve"> and</w:t>
            </w:r>
            <w:r w:rsidR="00590C15">
              <w:t xml:space="preserve"> PTA</w:t>
            </w:r>
            <w:r w:rsidRPr="00900F99">
              <w:t xml:space="preserve"> links </w:t>
            </w:r>
            <w:r w:rsidR="00914545">
              <w:t xml:space="preserve">are positive </w:t>
            </w:r>
            <w:r w:rsidR="00590C15">
              <w:t xml:space="preserve">and </w:t>
            </w:r>
            <w:r w:rsidR="005528A5">
              <w:t xml:space="preserve">really </w:t>
            </w:r>
            <w:r w:rsidR="00590C15">
              <w:t xml:space="preserve">supportive to </w:t>
            </w:r>
            <w:r w:rsidR="00CB42C9">
              <w:t xml:space="preserve">community </w:t>
            </w:r>
            <w:r w:rsidR="00590C15">
              <w:t xml:space="preserve">links </w:t>
            </w:r>
            <w:r w:rsidR="00CB42C9">
              <w:t>and fundraising capacity</w:t>
            </w:r>
            <w:r w:rsidR="00D010D5" w:rsidRPr="00471E5F">
              <w:t xml:space="preserve">. </w:t>
            </w:r>
            <w:r w:rsidR="00282FBC" w:rsidRPr="005528A5">
              <w:rPr>
                <w:color w:val="7030A0"/>
              </w:rPr>
              <w:t xml:space="preserve">A range of </w:t>
            </w:r>
            <w:r w:rsidR="005528A5">
              <w:rPr>
                <w:color w:val="7030A0"/>
              </w:rPr>
              <w:t xml:space="preserve">new </w:t>
            </w:r>
            <w:r w:rsidR="00282FBC" w:rsidRPr="005528A5">
              <w:rPr>
                <w:color w:val="7030A0"/>
              </w:rPr>
              <w:t>events have been well deliv</w:t>
            </w:r>
            <w:r w:rsidR="00DA46C6" w:rsidRPr="005528A5">
              <w:rPr>
                <w:color w:val="7030A0"/>
              </w:rPr>
              <w:t>e</w:t>
            </w:r>
            <w:r w:rsidR="00282FBC" w:rsidRPr="005528A5">
              <w:rPr>
                <w:color w:val="7030A0"/>
              </w:rPr>
              <w:t>red</w:t>
            </w:r>
            <w:r w:rsidR="00D010D5" w:rsidRPr="005528A5">
              <w:rPr>
                <w:color w:val="7030A0"/>
              </w:rPr>
              <w:t xml:space="preserve"> </w:t>
            </w:r>
            <w:r w:rsidR="00DA46C6" w:rsidRPr="005528A5">
              <w:rPr>
                <w:color w:val="7030A0"/>
              </w:rPr>
              <w:t xml:space="preserve">and received </w:t>
            </w:r>
            <w:r w:rsidR="00D010D5" w:rsidRPr="005528A5">
              <w:rPr>
                <w:color w:val="7030A0"/>
              </w:rPr>
              <w:t>(</w:t>
            </w:r>
            <w:r w:rsidR="00282FBC" w:rsidRPr="005528A5">
              <w:rPr>
                <w:color w:val="7030A0"/>
              </w:rPr>
              <w:t xml:space="preserve">e.g. curriculum </w:t>
            </w:r>
            <w:r w:rsidR="00D010D5" w:rsidRPr="005528A5">
              <w:rPr>
                <w:color w:val="7030A0"/>
              </w:rPr>
              <w:t>worksho</w:t>
            </w:r>
            <w:r w:rsidR="00282FBC" w:rsidRPr="005528A5">
              <w:rPr>
                <w:color w:val="7030A0"/>
              </w:rPr>
              <w:t xml:space="preserve">ps, </w:t>
            </w:r>
            <w:r w:rsidR="005528A5">
              <w:rPr>
                <w:color w:val="7030A0"/>
              </w:rPr>
              <w:t>coffee mornings, readathon…). This has been further supported by the development of new sponsorship opportunities.</w:t>
            </w:r>
            <w:r w:rsidR="00D010D5" w:rsidRPr="005528A5">
              <w:rPr>
                <w:color w:val="7030A0"/>
              </w:rPr>
              <w:t xml:space="preserve"> </w:t>
            </w:r>
          </w:p>
          <w:p w14:paraId="32A9FADA" w14:textId="21440FFB" w:rsidR="00580DF4" w:rsidRDefault="00BC46A5" w:rsidP="00593C45">
            <w:pPr>
              <w:pStyle w:val="ListParagraph"/>
              <w:numPr>
                <w:ilvl w:val="0"/>
                <w:numId w:val="5"/>
              </w:numPr>
            </w:pPr>
            <w:r>
              <w:t>P</w:t>
            </w:r>
            <w:r w:rsidR="003867BD">
              <w:t>arent</w:t>
            </w:r>
            <w:r w:rsidR="00981F54">
              <w:t xml:space="preserve"> feedback</w:t>
            </w:r>
            <w:r w:rsidR="00516C34">
              <w:t xml:space="preserve"> is generally </w:t>
            </w:r>
            <w:r w:rsidR="008278D4">
              <w:t xml:space="preserve">very </w:t>
            </w:r>
            <w:r w:rsidR="00516C34">
              <w:t>positive and supportive</w:t>
            </w:r>
            <w:r w:rsidR="00835FDC">
              <w:t>.</w:t>
            </w:r>
            <w:r w:rsidR="00580DF4">
              <w:t xml:space="preserve"> </w:t>
            </w:r>
            <w:r w:rsidR="00590C15">
              <w:t>O</w:t>
            </w:r>
            <w:r>
              <w:t xml:space="preserve">ur </w:t>
            </w:r>
            <w:r w:rsidR="00F925B3" w:rsidRPr="00BC46A5">
              <w:t xml:space="preserve">annual </w:t>
            </w:r>
            <w:r w:rsidR="00590C15">
              <w:t xml:space="preserve">parent </w:t>
            </w:r>
            <w:r w:rsidR="00F925B3" w:rsidRPr="00BC46A5">
              <w:t>survey</w:t>
            </w:r>
            <w:r w:rsidR="00590C15">
              <w:t xml:space="preserve"> </w:t>
            </w:r>
            <w:r w:rsidR="00F96E57">
              <w:t xml:space="preserve">has </w:t>
            </w:r>
            <w:r w:rsidR="00590C15">
              <w:t>inform</w:t>
            </w:r>
            <w:r w:rsidR="00F96E57">
              <w:t>ed our</w:t>
            </w:r>
            <w:r w:rsidR="00590C15">
              <w:t xml:space="preserve"> forward planning</w:t>
            </w:r>
            <w:r>
              <w:t>.</w:t>
            </w:r>
            <w:r w:rsidR="00636764">
              <w:t xml:space="preserve"> </w:t>
            </w:r>
            <w:r w:rsidR="00636764">
              <w:rPr>
                <w:color w:val="4472C4" w:themeColor="accent1"/>
              </w:rPr>
              <w:t>Parent feedback (through the Ofsted survey) was very positive.</w:t>
            </w:r>
            <w:r w:rsidR="00317691">
              <w:rPr>
                <w:color w:val="4472C4" w:themeColor="accent1"/>
              </w:rPr>
              <w:t xml:space="preserve"> </w:t>
            </w:r>
            <w:r w:rsidR="00317691">
              <w:rPr>
                <w:color w:val="7030A0"/>
              </w:rPr>
              <w:t>A parent evening survey is currently being collated- alongside a website review.</w:t>
            </w:r>
          </w:p>
          <w:p w14:paraId="6EEE714E" w14:textId="14E8413A" w:rsidR="00D027B7" w:rsidRPr="00F925B3" w:rsidRDefault="00C83D6C" w:rsidP="00593C45">
            <w:pPr>
              <w:pStyle w:val="ListParagraph"/>
              <w:numPr>
                <w:ilvl w:val="0"/>
                <w:numId w:val="5"/>
              </w:numPr>
              <w:rPr>
                <w:color w:val="70AD47" w:themeColor="accent6"/>
              </w:rPr>
            </w:pPr>
            <w:r>
              <w:t>GDPR monitoring is in place</w:t>
            </w:r>
            <w:r w:rsidR="001F1D94">
              <w:t xml:space="preserve"> (</w:t>
            </w:r>
            <w:proofErr w:type="spellStart"/>
            <w:r w:rsidR="001F1D94">
              <w:t>Satswana</w:t>
            </w:r>
            <w:proofErr w:type="spellEnd"/>
            <w:r w:rsidR="001F1D94">
              <w:t>)</w:t>
            </w:r>
            <w:r w:rsidR="00BB24F9">
              <w:t xml:space="preserve">- </w:t>
            </w:r>
            <w:r w:rsidR="00636764" w:rsidRPr="00317691">
              <w:rPr>
                <w:color w:val="7030A0"/>
              </w:rPr>
              <w:t>no significant</w:t>
            </w:r>
            <w:r w:rsidR="00BB24F9" w:rsidRPr="00317691">
              <w:rPr>
                <w:color w:val="7030A0"/>
              </w:rPr>
              <w:t xml:space="preserve"> action</w:t>
            </w:r>
            <w:r w:rsidR="00636764" w:rsidRPr="00317691">
              <w:rPr>
                <w:color w:val="7030A0"/>
              </w:rPr>
              <w:t>s have been required this term</w:t>
            </w:r>
            <w:r w:rsidRPr="00317691">
              <w:rPr>
                <w:color w:val="7030A0"/>
              </w:rPr>
              <w:t>.</w:t>
            </w:r>
            <w:r>
              <w:t xml:space="preserve"> </w:t>
            </w:r>
          </w:p>
          <w:p w14:paraId="79D93439" w14:textId="04B0550B" w:rsidR="00C83D6C" w:rsidRPr="00F925B3" w:rsidRDefault="002F5FB3" w:rsidP="00593C45">
            <w:pPr>
              <w:pStyle w:val="ListParagraph"/>
              <w:numPr>
                <w:ilvl w:val="0"/>
                <w:numId w:val="5"/>
              </w:numPr>
              <w:rPr>
                <w:b/>
                <w:color w:val="70AD47" w:themeColor="accent6"/>
              </w:rPr>
            </w:pPr>
            <w:r>
              <w:t>We work to identify and address b</w:t>
            </w:r>
            <w:r w:rsidR="00A246FE">
              <w:t xml:space="preserve">arriers </w:t>
            </w:r>
            <w:r w:rsidR="00900F99">
              <w:t xml:space="preserve">to learning </w:t>
            </w:r>
            <w:r w:rsidR="00914545" w:rsidRPr="00914545">
              <w:t>for vulnerable pupils</w:t>
            </w:r>
            <w:r>
              <w:t>, with the aim of progressing towards</w:t>
            </w:r>
            <w:r w:rsidR="00813526">
              <w:t xml:space="preserve"> positive outcomes</w:t>
            </w:r>
            <w:r w:rsidR="00A246FE">
              <w:t>.</w:t>
            </w:r>
            <w:r w:rsidR="00D010D5">
              <w:rPr>
                <w:color w:val="70AD47" w:themeColor="accent6"/>
              </w:rPr>
              <w:t xml:space="preserve"> </w:t>
            </w:r>
            <w:r w:rsidR="00317691">
              <w:rPr>
                <w:color w:val="7030A0"/>
              </w:rPr>
              <w:t>Autumn term data was analysed, Y6 booster groups are in place with a range of supports and signposting in place for vulnerable pupils.</w:t>
            </w:r>
            <w:r w:rsidR="001F4B70" w:rsidRPr="00317691">
              <w:rPr>
                <w:color w:val="7030A0"/>
              </w:rPr>
              <w:t xml:space="preserve"> </w:t>
            </w:r>
          </w:p>
          <w:p w14:paraId="7ADBAB68" w14:textId="5C76FAC1" w:rsidR="00C83D6C" w:rsidRPr="00F925B3" w:rsidRDefault="00A246FE" w:rsidP="00593C45">
            <w:pPr>
              <w:pStyle w:val="ListParagraph"/>
              <w:numPr>
                <w:ilvl w:val="0"/>
                <w:numId w:val="5"/>
              </w:numPr>
              <w:rPr>
                <w:color w:val="70AD47" w:themeColor="accent6"/>
              </w:rPr>
            </w:pPr>
            <w:r>
              <w:t>HHJS is a</w:t>
            </w:r>
            <w:r w:rsidR="00C83D6C">
              <w:t xml:space="preserve">n old site </w:t>
            </w:r>
            <w:r>
              <w:t xml:space="preserve">and </w:t>
            </w:r>
            <w:r w:rsidR="00C83D6C">
              <w:t>requires o</w:t>
            </w:r>
            <w:r w:rsidR="00157ABC">
              <w:t xml:space="preserve">ngoing and regular maintenance. </w:t>
            </w:r>
            <w:r w:rsidR="00317691" w:rsidRPr="00317691">
              <w:rPr>
                <w:color w:val="7030A0"/>
              </w:rPr>
              <w:t>A s</w:t>
            </w:r>
            <w:r w:rsidR="00C83D6C" w:rsidRPr="00317691">
              <w:rPr>
                <w:color w:val="7030A0"/>
              </w:rPr>
              <w:t>uccessful</w:t>
            </w:r>
            <w:r w:rsidR="00232636" w:rsidRPr="00317691">
              <w:rPr>
                <w:color w:val="7030A0"/>
              </w:rPr>
              <w:t xml:space="preserve"> </w:t>
            </w:r>
            <w:r w:rsidR="00BC51EE" w:rsidRPr="00317691">
              <w:rPr>
                <w:color w:val="7030A0"/>
              </w:rPr>
              <w:t xml:space="preserve">capital </w:t>
            </w:r>
            <w:r w:rsidR="00540D2F" w:rsidRPr="00317691">
              <w:rPr>
                <w:color w:val="7030A0"/>
              </w:rPr>
              <w:t xml:space="preserve">maintenance </w:t>
            </w:r>
            <w:r w:rsidR="00C83D6C" w:rsidRPr="00317691">
              <w:rPr>
                <w:color w:val="7030A0"/>
              </w:rPr>
              <w:t xml:space="preserve">bid </w:t>
            </w:r>
            <w:r w:rsidRPr="00317691">
              <w:rPr>
                <w:color w:val="7030A0"/>
              </w:rPr>
              <w:t>ha</w:t>
            </w:r>
            <w:r w:rsidR="00317691" w:rsidRPr="00317691">
              <w:rPr>
                <w:color w:val="7030A0"/>
              </w:rPr>
              <w:t>s</w:t>
            </w:r>
            <w:r w:rsidR="00A67BC3" w:rsidRPr="00317691">
              <w:rPr>
                <w:color w:val="7030A0"/>
              </w:rPr>
              <w:t xml:space="preserve"> </w:t>
            </w:r>
            <w:r w:rsidRPr="00317691">
              <w:rPr>
                <w:color w:val="7030A0"/>
              </w:rPr>
              <w:t xml:space="preserve">been </w:t>
            </w:r>
            <w:r w:rsidR="00C83D6C" w:rsidRPr="00317691">
              <w:rPr>
                <w:color w:val="7030A0"/>
              </w:rPr>
              <w:t>submitted to the L.A</w:t>
            </w:r>
            <w:r w:rsidRPr="00317691">
              <w:rPr>
                <w:color w:val="7030A0"/>
              </w:rPr>
              <w:t>.</w:t>
            </w:r>
            <w:r w:rsidR="00F925B3" w:rsidRPr="007A5FC6">
              <w:rPr>
                <w:color w:val="4472C4" w:themeColor="accent1"/>
              </w:rPr>
              <w:t xml:space="preserve"> </w:t>
            </w:r>
          </w:p>
          <w:p w14:paraId="1042088E" w14:textId="76EA00E4" w:rsidR="001F4B70" w:rsidRPr="00317691" w:rsidRDefault="00516C34" w:rsidP="00900F99">
            <w:pPr>
              <w:pStyle w:val="ListParagraph"/>
              <w:numPr>
                <w:ilvl w:val="0"/>
                <w:numId w:val="5"/>
              </w:numPr>
              <w:rPr>
                <w:color w:val="7030A0"/>
              </w:rPr>
            </w:pPr>
            <w:r>
              <w:t xml:space="preserve">The school budget </w:t>
            </w:r>
            <w:r w:rsidR="00A67BC3">
              <w:t>ha</w:t>
            </w:r>
            <w:r w:rsidR="00232636">
              <w:t>s</w:t>
            </w:r>
            <w:r>
              <w:t xml:space="preserve"> </w:t>
            </w:r>
            <w:r w:rsidR="00232636">
              <w:t xml:space="preserve">historically </w:t>
            </w:r>
            <w:r w:rsidR="00A67BC3">
              <w:t xml:space="preserve">been </w:t>
            </w:r>
            <w:r>
              <w:t xml:space="preserve">in a secure position due to </w:t>
            </w:r>
            <w:r w:rsidR="00540D2F">
              <w:t>sound financial management</w:t>
            </w:r>
            <w:r>
              <w:t>.</w:t>
            </w:r>
            <w:r w:rsidR="00813526">
              <w:t xml:space="preserve"> </w:t>
            </w:r>
            <w:r w:rsidR="001F22F8" w:rsidRPr="00317691">
              <w:rPr>
                <w:color w:val="7030A0"/>
              </w:rPr>
              <w:t xml:space="preserve">We </w:t>
            </w:r>
            <w:r w:rsidR="00317691">
              <w:rPr>
                <w:color w:val="7030A0"/>
              </w:rPr>
              <w:t>are in the process of</w:t>
            </w:r>
            <w:r w:rsidR="001F22F8" w:rsidRPr="00317691">
              <w:rPr>
                <w:color w:val="7030A0"/>
              </w:rPr>
              <w:t xml:space="preserve"> set</w:t>
            </w:r>
            <w:r w:rsidR="00317691">
              <w:rPr>
                <w:color w:val="7030A0"/>
              </w:rPr>
              <w:t xml:space="preserve">ting </w:t>
            </w:r>
            <w:r w:rsidR="007E7399" w:rsidRPr="00317691">
              <w:rPr>
                <w:color w:val="7030A0"/>
              </w:rPr>
              <w:t>a budget for 20</w:t>
            </w:r>
            <w:r w:rsidR="00317691">
              <w:rPr>
                <w:color w:val="7030A0"/>
              </w:rPr>
              <w:t>2</w:t>
            </w:r>
            <w:r w:rsidR="007E7399" w:rsidRPr="00317691">
              <w:rPr>
                <w:color w:val="7030A0"/>
              </w:rPr>
              <w:t>4</w:t>
            </w:r>
            <w:r w:rsidR="00317691">
              <w:rPr>
                <w:color w:val="7030A0"/>
              </w:rPr>
              <w:t>-5</w:t>
            </w:r>
            <w:r w:rsidR="00236AEC" w:rsidRPr="00317691">
              <w:rPr>
                <w:color w:val="7030A0"/>
              </w:rPr>
              <w:t xml:space="preserve"> </w:t>
            </w:r>
            <w:r w:rsidR="001F22F8" w:rsidRPr="00317691">
              <w:rPr>
                <w:color w:val="7030A0"/>
              </w:rPr>
              <w:t>and are working</w:t>
            </w:r>
            <w:r w:rsidR="00590C15" w:rsidRPr="00317691">
              <w:rPr>
                <w:color w:val="7030A0"/>
              </w:rPr>
              <w:t xml:space="preserve"> </w:t>
            </w:r>
            <w:r w:rsidR="001F22F8" w:rsidRPr="00317691">
              <w:rPr>
                <w:color w:val="7030A0"/>
              </w:rPr>
              <w:t>with the LA in regard to the required deficit recovery plan</w:t>
            </w:r>
            <w:r w:rsidR="00236AEC" w:rsidRPr="00317691">
              <w:rPr>
                <w:color w:val="7030A0"/>
              </w:rPr>
              <w:t>.</w:t>
            </w:r>
          </w:p>
          <w:p w14:paraId="7C9BC53E" w14:textId="4F7E6118" w:rsidR="00497E22" w:rsidRDefault="00497E22" w:rsidP="001F4B70"/>
          <w:p w14:paraId="13B9F7C9" w14:textId="29C60504" w:rsidR="00497E22" w:rsidRPr="001B6675" w:rsidRDefault="00497E22" w:rsidP="00900F99">
            <w:pPr>
              <w:rPr>
                <w:b/>
              </w:rPr>
            </w:pPr>
            <w:r w:rsidRPr="00A328B9">
              <w:rPr>
                <w:b/>
              </w:rPr>
              <w:t>Context data:</w:t>
            </w:r>
          </w:p>
          <w:tbl>
            <w:tblPr>
              <w:tblStyle w:val="TableGrid"/>
              <w:tblW w:w="0" w:type="auto"/>
              <w:tblInd w:w="442" w:type="dxa"/>
              <w:tblLook w:val="04A0" w:firstRow="1" w:lastRow="0" w:firstColumn="1" w:lastColumn="0" w:noHBand="0" w:noVBand="1"/>
            </w:tblPr>
            <w:tblGrid>
              <w:gridCol w:w="2323"/>
              <w:gridCol w:w="2497"/>
              <w:gridCol w:w="2693"/>
              <w:gridCol w:w="2552"/>
              <w:gridCol w:w="2835"/>
            </w:tblGrid>
            <w:tr w:rsidR="00123EAA" w14:paraId="6900FD8F" w14:textId="5947C8AC" w:rsidTr="00B856D0">
              <w:tc>
                <w:tcPr>
                  <w:tcW w:w="2323" w:type="dxa"/>
                </w:tcPr>
                <w:p w14:paraId="4E967279" w14:textId="77777777" w:rsidR="00123EAA" w:rsidRPr="005772B2" w:rsidRDefault="00123EAA" w:rsidP="004F5E52">
                  <w:pPr>
                    <w:rPr>
                      <w:b/>
                    </w:rPr>
                  </w:pPr>
                </w:p>
              </w:tc>
              <w:tc>
                <w:tcPr>
                  <w:tcW w:w="2497" w:type="dxa"/>
                </w:tcPr>
                <w:p w14:paraId="05F37CA2" w14:textId="08325FDA" w:rsidR="00123EAA" w:rsidRPr="005772B2" w:rsidRDefault="00CA4872" w:rsidP="004F5E52">
                  <w:pPr>
                    <w:rPr>
                      <w:b/>
                    </w:rPr>
                  </w:pPr>
                  <w:r>
                    <w:rPr>
                      <w:b/>
                    </w:rPr>
                    <w:t xml:space="preserve">2022- </w:t>
                  </w:r>
                  <w:r w:rsidR="00123EAA">
                    <w:rPr>
                      <w:b/>
                    </w:rPr>
                    <w:t>2023</w:t>
                  </w:r>
                  <w:r>
                    <w:rPr>
                      <w:b/>
                    </w:rPr>
                    <w:t xml:space="preserve"> summary</w:t>
                  </w:r>
                </w:p>
              </w:tc>
              <w:tc>
                <w:tcPr>
                  <w:tcW w:w="2693" w:type="dxa"/>
                </w:tcPr>
                <w:p w14:paraId="54B412F4" w14:textId="38AFBE6A" w:rsidR="00123EAA" w:rsidRPr="005772B2" w:rsidRDefault="00B856D0" w:rsidP="004F5E52">
                  <w:pPr>
                    <w:rPr>
                      <w:b/>
                    </w:rPr>
                  </w:pPr>
                  <w:r>
                    <w:rPr>
                      <w:b/>
                    </w:rPr>
                    <w:t>a</w:t>
                  </w:r>
                  <w:r w:rsidR="00123EAA">
                    <w:rPr>
                      <w:b/>
                    </w:rPr>
                    <w:t xml:space="preserve">utumn </w:t>
                  </w:r>
                  <w:r>
                    <w:rPr>
                      <w:b/>
                    </w:rPr>
                    <w:t xml:space="preserve">term end- </w:t>
                  </w:r>
                  <w:r w:rsidR="00123EAA">
                    <w:rPr>
                      <w:b/>
                    </w:rPr>
                    <w:t>2023</w:t>
                  </w:r>
                </w:p>
              </w:tc>
              <w:tc>
                <w:tcPr>
                  <w:tcW w:w="2552" w:type="dxa"/>
                </w:tcPr>
                <w:p w14:paraId="67EF2F8C" w14:textId="620CF545" w:rsidR="00123EAA" w:rsidRPr="005772B2" w:rsidRDefault="00123EAA" w:rsidP="004F5E52">
                  <w:pPr>
                    <w:rPr>
                      <w:b/>
                    </w:rPr>
                  </w:pPr>
                  <w:r>
                    <w:rPr>
                      <w:b/>
                    </w:rPr>
                    <w:t xml:space="preserve">Spring </w:t>
                  </w:r>
                  <w:r w:rsidR="00B856D0">
                    <w:rPr>
                      <w:b/>
                    </w:rPr>
                    <w:t xml:space="preserve">term end- </w:t>
                  </w:r>
                  <w:r>
                    <w:rPr>
                      <w:b/>
                    </w:rPr>
                    <w:t>2024</w:t>
                  </w:r>
                </w:p>
              </w:tc>
              <w:tc>
                <w:tcPr>
                  <w:tcW w:w="2835" w:type="dxa"/>
                </w:tcPr>
                <w:p w14:paraId="300A5F96" w14:textId="7BF834DF" w:rsidR="00123EAA" w:rsidRPr="005772B2" w:rsidRDefault="00123EAA" w:rsidP="004F5E52">
                  <w:pPr>
                    <w:rPr>
                      <w:b/>
                    </w:rPr>
                  </w:pPr>
                  <w:r>
                    <w:rPr>
                      <w:b/>
                    </w:rPr>
                    <w:t>Summe</w:t>
                  </w:r>
                  <w:r w:rsidR="001B6675">
                    <w:rPr>
                      <w:b/>
                    </w:rPr>
                    <w:t>r</w:t>
                  </w:r>
                  <w:r>
                    <w:rPr>
                      <w:b/>
                    </w:rPr>
                    <w:t xml:space="preserve"> </w:t>
                  </w:r>
                  <w:r w:rsidR="00B856D0">
                    <w:rPr>
                      <w:b/>
                    </w:rPr>
                    <w:t xml:space="preserve">term end- </w:t>
                  </w:r>
                  <w:r>
                    <w:rPr>
                      <w:b/>
                    </w:rPr>
                    <w:t>2024</w:t>
                  </w:r>
                </w:p>
              </w:tc>
            </w:tr>
            <w:tr w:rsidR="00123EAA" w14:paraId="5E52CC96" w14:textId="0518FBFE" w:rsidTr="00B856D0">
              <w:tc>
                <w:tcPr>
                  <w:tcW w:w="2323" w:type="dxa"/>
                </w:tcPr>
                <w:p w14:paraId="660C4551" w14:textId="0A50CA52" w:rsidR="00123EAA" w:rsidRPr="00497E22" w:rsidRDefault="00123EAA" w:rsidP="004F5E52">
                  <w:pPr>
                    <w:rPr>
                      <w:b/>
                    </w:rPr>
                  </w:pPr>
                  <w:r w:rsidRPr="00497E22">
                    <w:rPr>
                      <w:b/>
                    </w:rPr>
                    <w:t>Number on roll</w:t>
                  </w:r>
                </w:p>
              </w:tc>
              <w:tc>
                <w:tcPr>
                  <w:tcW w:w="2497" w:type="dxa"/>
                </w:tcPr>
                <w:p w14:paraId="10B3D72E" w14:textId="0A06C7AE" w:rsidR="00123EAA" w:rsidRDefault="00123EAA" w:rsidP="004F5E52">
                  <w:r>
                    <w:t>359 (boy 195 girl 164)</w:t>
                  </w:r>
                </w:p>
              </w:tc>
              <w:tc>
                <w:tcPr>
                  <w:tcW w:w="2693" w:type="dxa"/>
                </w:tcPr>
                <w:p w14:paraId="35E7A860" w14:textId="6A403FB5" w:rsidR="00123EAA" w:rsidRDefault="00F96E57" w:rsidP="004F5E52">
                  <w:r>
                    <w:t xml:space="preserve">346 (boy </w:t>
                  </w:r>
                  <w:proofErr w:type="gramStart"/>
                  <w:r>
                    <w:t>181  girl</w:t>
                  </w:r>
                  <w:proofErr w:type="gramEnd"/>
                  <w:r>
                    <w:t xml:space="preserve"> 165)</w:t>
                  </w:r>
                </w:p>
              </w:tc>
              <w:tc>
                <w:tcPr>
                  <w:tcW w:w="2552" w:type="dxa"/>
                </w:tcPr>
                <w:p w14:paraId="3F56F975" w14:textId="1485D448" w:rsidR="00123EAA" w:rsidRDefault="00BC52C3" w:rsidP="004F5E52">
                  <w:r>
                    <w:t>346 (boy 182 girl 164)</w:t>
                  </w:r>
                </w:p>
              </w:tc>
              <w:tc>
                <w:tcPr>
                  <w:tcW w:w="2835" w:type="dxa"/>
                </w:tcPr>
                <w:p w14:paraId="73B7CBB1" w14:textId="77777777" w:rsidR="00123EAA" w:rsidRDefault="00123EAA" w:rsidP="004F5E52"/>
              </w:tc>
            </w:tr>
            <w:tr w:rsidR="00123EAA" w14:paraId="458DB1BA" w14:textId="399002EB" w:rsidTr="00B856D0">
              <w:tc>
                <w:tcPr>
                  <w:tcW w:w="2323" w:type="dxa"/>
                </w:tcPr>
                <w:p w14:paraId="297F7E45" w14:textId="4994A750" w:rsidR="00123EAA" w:rsidRPr="00497E22" w:rsidRDefault="00123EAA" w:rsidP="004F5E52">
                  <w:pPr>
                    <w:rPr>
                      <w:b/>
                    </w:rPr>
                  </w:pPr>
                  <w:r w:rsidRPr="00497E22">
                    <w:rPr>
                      <w:b/>
                    </w:rPr>
                    <w:t>PPG</w:t>
                  </w:r>
                </w:p>
              </w:tc>
              <w:tc>
                <w:tcPr>
                  <w:tcW w:w="2497" w:type="dxa"/>
                </w:tcPr>
                <w:p w14:paraId="2CEE1AFA" w14:textId="0FD52137" w:rsidR="00123EAA" w:rsidRDefault="00123EAA" w:rsidP="004F5E52">
                  <w:r>
                    <w:t>18.4%</w:t>
                  </w:r>
                </w:p>
              </w:tc>
              <w:tc>
                <w:tcPr>
                  <w:tcW w:w="2693" w:type="dxa"/>
                </w:tcPr>
                <w:p w14:paraId="30F6F11E" w14:textId="125BC122" w:rsidR="00123EAA" w:rsidRDefault="00A708E2" w:rsidP="004F5E52">
                  <w:r>
                    <w:t>19.3%</w:t>
                  </w:r>
                </w:p>
              </w:tc>
              <w:tc>
                <w:tcPr>
                  <w:tcW w:w="2552" w:type="dxa"/>
                </w:tcPr>
                <w:p w14:paraId="2CFF7CF9" w14:textId="120E6F06" w:rsidR="00123EAA" w:rsidRDefault="00BC52C3" w:rsidP="004F5E52">
                  <w:r>
                    <w:t>19.3%</w:t>
                  </w:r>
                </w:p>
              </w:tc>
              <w:tc>
                <w:tcPr>
                  <w:tcW w:w="2835" w:type="dxa"/>
                </w:tcPr>
                <w:p w14:paraId="53CD22CE" w14:textId="77777777" w:rsidR="00123EAA" w:rsidRDefault="00123EAA" w:rsidP="004F5E52"/>
              </w:tc>
            </w:tr>
            <w:tr w:rsidR="00123EAA" w14:paraId="3B94D9A3" w14:textId="1E85D4D6" w:rsidTr="00B856D0">
              <w:tc>
                <w:tcPr>
                  <w:tcW w:w="2323" w:type="dxa"/>
                </w:tcPr>
                <w:p w14:paraId="4A4FB7D8" w14:textId="611EEC62" w:rsidR="00123EAA" w:rsidRPr="00497E22" w:rsidRDefault="00123EAA" w:rsidP="004F5E52">
                  <w:pPr>
                    <w:rPr>
                      <w:b/>
                    </w:rPr>
                  </w:pPr>
                  <w:r w:rsidRPr="00497E22">
                    <w:rPr>
                      <w:b/>
                    </w:rPr>
                    <w:t>EAL</w:t>
                  </w:r>
                </w:p>
              </w:tc>
              <w:tc>
                <w:tcPr>
                  <w:tcW w:w="2497" w:type="dxa"/>
                </w:tcPr>
                <w:p w14:paraId="24E335D4" w14:textId="6D9F6661" w:rsidR="00123EAA" w:rsidRDefault="00123EAA" w:rsidP="004F5E52">
                  <w:r>
                    <w:t>26.4%</w:t>
                  </w:r>
                </w:p>
              </w:tc>
              <w:tc>
                <w:tcPr>
                  <w:tcW w:w="2693" w:type="dxa"/>
                </w:tcPr>
                <w:p w14:paraId="15140CCD" w14:textId="341FA0CF" w:rsidR="00123EAA" w:rsidRDefault="00A708E2" w:rsidP="004F5E52">
                  <w:r>
                    <w:t>26.8%</w:t>
                  </w:r>
                </w:p>
              </w:tc>
              <w:tc>
                <w:tcPr>
                  <w:tcW w:w="2552" w:type="dxa"/>
                </w:tcPr>
                <w:p w14:paraId="64CBDDA0" w14:textId="076DC31C" w:rsidR="00123EAA" w:rsidRDefault="00BC52C3" w:rsidP="004F5E52">
                  <w:r>
                    <w:t>26.6%</w:t>
                  </w:r>
                </w:p>
              </w:tc>
              <w:tc>
                <w:tcPr>
                  <w:tcW w:w="2835" w:type="dxa"/>
                </w:tcPr>
                <w:p w14:paraId="13CD0529" w14:textId="77777777" w:rsidR="00123EAA" w:rsidRDefault="00123EAA" w:rsidP="004F5E52"/>
              </w:tc>
            </w:tr>
            <w:tr w:rsidR="00123EAA" w14:paraId="23465585" w14:textId="1286FFFD" w:rsidTr="00B856D0">
              <w:tc>
                <w:tcPr>
                  <w:tcW w:w="2323" w:type="dxa"/>
                </w:tcPr>
                <w:p w14:paraId="586E10F7" w14:textId="5F3BF440" w:rsidR="00123EAA" w:rsidRPr="00497E22" w:rsidRDefault="00123EAA" w:rsidP="004F5E52">
                  <w:pPr>
                    <w:rPr>
                      <w:b/>
                    </w:rPr>
                  </w:pPr>
                  <w:r w:rsidRPr="00497E22">
                    <w:rPr>
                      <w:b/>
                    </w:rPr>
                    <w:t>SEND</w:t>
                  </w:r>
                  <w:r>
                    <w:rPr>
                      <w:b/>
                    </w:rPr>
                    <w:t xml:space="preserve"> </w:t>
                  </w:r>
                </w:p>
              </w:tc>
              <w:tc>
                <w:tcPr>
                  <w:tcW w:w="2497" w:type="dxa"/>
                </w:tcPr>
                <w:p w14:paraId="75AA59DC" w14:textId="6C52E086" w:rsidR="00123EAA" w:rsidRDefault="00123EAA" w:rsidP="004F5E52">
                  <w:r>
                    <w:t>11.4% (24 EHCPs)</w:t>
                  </w:r>
                </w:p>
              </w:tc>
              <w:tc>
                <w:tcPr>
                  <w:tcW w:w="2693" w:type="dxa"/>
                </w:tcPr>
                <w:p w14:paraId="38DD0DAD" w14:textId="44627B94" w:rsidR="00123EAA" w:rsidRDefault="00A708E2" w:rsidP="004F5E52">
                  <w:r>
                    <w:t>12.1% (2</w:t>
                  </w:r>
                  <w:r w:rsidR="00F96E57">
                    <w:t>3</w:t>
                  </w:r>
                  <w:r>
                    <w:t xml:space="preserve"> EHCPs)</w:t>
                  </w:r>
                </w:p>
              </w:tc>
              <w:tc>
                <w:tcPr>
                  <w:tcW w:w="2552" w:type="dxa"/>
                </w:tcPr>
                <w:p w14:paraId="7B769ADC" w14:textId="3E262D41" w:rsidR="00123EAA" w:rsidRDefault="00BC52C3" w:rsidP="004F5E52">
                  <w:r>
                    <w:t>12.</w:t>
                  </w:r>
                  <w:r w:rsidR="00FE7A61">
                    <w:t>4</w:t>
                  </w:r>
                  <w:r>
                    <w:t>% (2</w:t>
                  </w:r>
                  <w:r w:rsidR="00FE7A61">
                    <w:t>3</w:t>
                  </w:r>
                  <w:r>
                    <w:t xml:space="preserve"> EHCPs)</w:t>
                  </w:r>
                </w:p>
              </w:tc>
              <w:tc>
                <w:tcPr>
                  <w:tcW w:w="2835" w:type="dxa"/>
                </w:tcPr>
                <w:p w14:paraId="61CCE640" w14:textId="77777777" w:rsidR="00123EAA" w:rsidRDefault="00123EAA" w:rsidP="004F5E52"/>
              </w:tc>
            </w:tr>
            <w:tr w:rsidR="00123EAA" w14:paraId="7298E54C" w14:textId="7A246412" w:rsidTr="00B856D0">
              <w:tc>
                <w:tcPr>
                  <w:tcW w:w="2323" w:type="dxa"/>
                </w:tcPr>
                <w:p w14:paraId="2B911435" w14:textId="63FF6B77" w:rsidR="00123EAA" w:rsidRPr="00497E22" w:rsidRDefault="00123EAA" w:rsidP="004F5E52">
                  <w:pPr>
                    <w:rPr>
                      <w:b/>
                    </w:rPr>
                  </w:pPr>
                  <w:r w:rsidRPr="00497E22">
                    <w:rPr>
                      <w:b/>
                    </w:rPr>
                    <w:t>LAC</w:t>
                  </w:r>
                </w:p>
              </w:tc>
              <w:tc>
                <w:tcPr>
                  <w:tcW w:w="2497" w:type="dxa"/>
                </w:tcPr>
                <w:p w14:paraId="2588224F" w14:textId="427C5364" w:rsidR="00123EAA" w:rsidRDefault="00123EAA" w:rsidP="004F5E52">
                  <w:r>
                    <w:t>2</w:t>
                  </w:r>
                </w:p>
              </w:tc>
              <w:tc>
                <w:tcPr>
                  <w:tcW w:w="2693" w:type="dxa"/>
                </w:tcPr>
                <w:p w14:paraId="4256B0CD" w14:textId="112BC059" w:rsidR="00123EAA" w:rsidRDefault="00F96E57" w:rsidP="004F5E52">
                  <w:r>
                    <w:t>3</w:t>
                  </w:r>
                </w:p>
              </w:tc>
              <w:tc>
                <w:tcPr>
                  <w:tcW w:w="2552" w:type="dxa"/>
                </w:tcPr>
                <w:p w14:paraId="334320ED" w14:textId="23E4AAEC" w:rsidR="00123EAA" w:rsidRDefault="00BC52C3" w:rsidP="004F5E52">
                  <w:r>
                    <w:t>3</w:t>
                  </w:r>
                </w:p>
              </w:tc>
              <w:tc>
                <w:tcPr>
                  <w:tcW w:w="2835" w:type="dxa"/>
                </w:tcPr>
                <w:p w14:paraId="721616BB" w14:textId="77777777" w:rsidR="00123EAA" w:rsidRDefault="00123EAA" w:rsidP="004F5E52"/>
              </w:tc>
            </w:tr>
            <w:tr w:rsidR="00123EAA" w14:paraId="5174676F" w14:textId="2181FD4C" w:rsidTr="00B856D0">
              <w:tc>
                <w:tcPr>
                  <w:tcW w:w="2323" w:type="dxa"/>
                </w:tcPr>
                <w:p w14:paraId="5C4B9ED0" w14:textId="5E2BF4ED" w:rsidR="00123EAA" w:rsidRPr="00497E22" w:rsidRDefault="00123EAA" w:rsidP="004F5E52">
                  <w:pPr>
                    <w:rPr>
                      <w:b/>
                    </w:rPr>
                  </w:pPr>
                  <w:r w:rsidRPr="00497E22">
                    <w:rPr>
                      <w:b/>
                    </w:rPr>
                    <w:t>Mobility</w:t>
                  </w:r>
                </w:p>
              </w:tc>
              <w:tc>
                <w:tcPr>
                  <w:tcW w:w="2497" w:type="dxa"/>
                </w:tcPr>
                <w:p w14:paraId="44A38D66" w14:textId="6913307F" w:rsidR="00123EAA" w:rsidRDefault="00123EAA" w:rsidP="004F5E52">
                  <w:r>
                    <w:t>15 arrive</w:t>
                  </w:r>
                  <w:r w:rsidR="00D6243F">
                    <w:t xml:space="preserve"> 6 leave</w:t>
                  </w:r>
                </w:p>
              </w:tc>
              <w:tc>
                <w:tcPr>
                  <w:tcW w:w="2693" w:type="dxa"/>
                </w:tcPr>
                <w:p w14:paraId="59EEEDD5" w14:textId="66968465" w:rsidR="00123EAA" w:rsidRDefault="00F96E57" w:rsidP="004F5E52">
                  <w:r>
                    <w:t xml:space="preserve">9 </w:t>
                  </w:r>
                  <w:proofErr w:type="gramStart"/>
                  <w:r>
                    <w:t>arrive  11</w:t>
                  </w:r>
                  <w:proofErr w:type="gramEnd"/>
                  <w:r>
                    <w:t xml:space="preserve"> leave</w:t>
                  </w:r>
                </w:p>
              </w:tc>
              <w:tc>
                <w:tcPr>
                  <w:tcW w:w="2552" w:type="dxa"/>
                </w:tcPr>
                <w:p w14:paraId="54C875AF" w14:textId="2504850E" w:rsidR="00123EAA" w:rsidRDefault="00AE0290" w:rsidP="004F5E52">
                  <w:r>
                    <w:t>2</w:t>
                  </w:r>
                  <w:r w:rsidR="00D15C92">
                    <w:t xml:space="preserve"> arrive  </w:t>
                  </w:r>
                  <w:r>
                    <w:t>2</w:t>
                  </w:r>
                  <w:r w:rsidR="00D15C92">
                    <w:t xml:space="preserve"> leave</w:t>
                  </w:r>
                </w:p>
              </w:tc>
              <w:tc>
                <w:tcPr>
                  <w:tcW w:w="2835" w:type="dxa"/>
                </w:tcPr>
                <w:p w14:paraId="584DA8AC" w14:textId="77777777" w:rsidR="00123EAA" w:rsidRDefault="00123EAA" w:rsidP="004F5E52"/>
              </w:tc>
            </w:tr>
            <w:tr w:rsidR="00123EAA" w14:paraId="5001DD7E" w14:textId="124F23EE" w:rsidTr="00B856D0">
              <w:tc>
                <w:tcPr>
                  <w:tcW w:w="2323" w:type="dxa"/>
                </w:tcPr>
                <w:p w14:paraId="79B0DDF2" w14:textId="31F4A721" w:rsidR="00123EAA" w:rsidRPr="00497E22" w:rsidRDefault="00123EAA" w:rsidP="004F5E52">
                  <w:pPr>
                    <w:rPr>
                      <w:b/>
                    </w:rPr>
                  </w:pPr>
                  <w:r w:rsidRPr="00497E22">
                    <w:rPr>
                      <w:b/>
                    </w:rPr>
                    <w:t>Attendance</w:t>
                  </w:r>
                </w:p>
              </w:tc>
              <w:tc>
                <w:tcPr>
                  <w:tcW w:w="2497" w:type="dxa"/>
                </w:tcPr>
                <w:p w14:paraId="5530E65A" w14:textId="2134C914" w:rsidR="00123EAA" w:rsidRDefault="00123EAA" w:rsidP="004F5E52">
                  <w:r>
                    <w:t>94.8%</w:t>
                  </w:r>
                </w:p>
              </w:tc>
              <w:tc>
                <w:tcPr>
                  <w:tcW w:w="2693" w:type="dxa"/>
                </w:tcPr>
                <w:p w14:paraId="77DC7156" w14:textId="231E6352" w:rsidR="00123EAA" w:rsidRDefault="003F4951" w:rsidP="004F5E52">
                  <w:r>
                    <w:t>94.9</w:t>
                  </w:r>
                  <w:r w:rsidR="00F96E57">
                    <w:t>%</w:t>
                  </w:r>
                </w:p>
              </w:tc>
              <w:tc>
                <w:tcPr>
                  <w:tcW w:w="2552" w:type="dxa"/>
                </w:tcPr>
                <w:p w14:paraId="1E6CE920" w14:textId="71A56A57" w:rsidR="00123EAA" w:rsidRDefault="00D15C92" w:rsidP="004F5E52">
                  <w:r>
                    <w:t>94.9%</w:t>
                  </w:r>
                </w:p>
              </w:tc>
              <w:tc>
                <w:tcPr>
                  <w:tcW w:w="2835" w:type="dxa"/>
                </w:tcPr>
                <w:p w14:paraId="374F5967" w14:textId="77777777" w:rsidR="00123EAA" w:rsidRDefault="00123EAA" w:rsidP="004F5E52"/>
              </w:tc>
            </w:tr>
            <w:tr w:rsidR="00123EAA" w14:paraId="66560D02" w14:textId="170DC462" w:rsidTr="00B856D0">
              <w:tc>
                <w:tcPr>
                  <w:tcW w:w="2323" w:type="dxa"/>
                </w:tcPr>
                <w:p w14:paraId="5978440B" w14:textId="5481BC38" w:rsidR="00123EAA" w:rsidRPr="00497E22" w:rsidRDefault="00123EAA" w:rsidP="004F5E52">
                  <w:pPr>
                    <w:rPr>
                      <w:b/>
                    </w:rPr>
                  </w:pPr>
                  <w:r w:rsidRPr="00497E22">
                    <w:rPr>
                      <w:b/>
                    </w:rPr>
                    <w:t>Persistent absences</w:t>
                  </w:r>
                </w:p>
              </w:tc>
              <w:tc>
                <w:tcPr>
                  <w:tcW w:w="2497" w:type="dxa"/>
                </w:tcPr>
                <w:p w14:paraId="1DCD417D" w14:textId="55728B60" w:rsidR="00123EAA" w:rsidRDefault="00123EAA" w:rsidP="004F5E52">
                  <w:r>
                    <w:t>13%</w:t>
                  </w:r>
                </w:p>
              </w:tc>
              <w:tc>
                <w:tcPr>
                  <w:tcW w:w="2693" w:type="dxa"/>
                </w:tcPr>
                <w:p w14:paraId="7312B5AE" w14:textId="397C098A" w:rsidR="00123EAA" w:rsidRDefault="00F96E57" w:rsidP="004F5E52">
                  <w:r>
                    <w:t>1</w:t>
                  </w:r>
                  <w:r w:rsidR="003F4951">
                    <w:t>2</w:t>
                  </w:r>
                  <w:r>
                    <w:t>%</w:t>
                  </w:r>
                </w:p>
              </w:tc>
              <w:tc>
                <w:tcPr>
                  <w:tcW w:w="2552" w:type="dxa"/>
                </w:tcPr>
                <w:p w14:paraId="2C26E71C" w14:textId="4E423CF4" w:rsidR="00123EAA" w:rsidRDefault="00D15C92" w:rsidP="004F5E52">
                  <w:r>
                    <w:t>10.7%</w:t>
                  </w:r>
                </w:p>
              </w:tc>
              <w:tc>
                <w:tcPr>
                  <w:tcW w:w="2835" w:type="dxa"/>
                </w:tcPr>
                <w:p w14:paraId="0C7226FA" w14:textId="77777777" w:rsidR="00123EAA" w:rsidRDefault="00123EAA" w:rsidP="004F5E52"/>
              </w:tc>
            </w:tr>
            <w:tr w:rsidR="00123EAA" w14:paraId="1779288F" w14:textId="06513F42" w:rsidTr="00B856D0">
              <w:tc>
                <w:tcPr>
                  <w:tcW w:w="2323" w:type="dxa"/>
                </w:tcPr>
                <w:p w14:paraId="410A75A0" w14:textId="2721BE46" w:rsidR="00123EAA" w:rsidRPr="00497E22" w:rsidRDefault="00123EAA" w:rsidP="004F5E52">
                  <w:pPr>
                    <w:rPr>
                      <w:b/>
                    </w:rPr>
                  </w:pPr>
                  <w:r w:rsidRPr="00497E22">
                    <w:rPr>
                      <w:b/>
                    </w:rPr>
                    <w:t>Punctuality</w:t>
                  </w:r>
                  <w:r>
                    <w:rPr>
                      <w:b/>
                    </w:rPr>
                    <w:t xml:space="preserve">: 6+ </w:t>
                  </w:r>
                  <w:proofErr w:type="spellStart"/>
                  <w:r>
                    <w:rPr>
                      <w:b/>
                    </w:rPr>
                    <w:t>lates</w:t>
                  </w:r>
                  <w:proofErr w:type="spellEnd"/>
                </w:p>
              </w:tc>
              <w:tc>
                <w:tcPr>
                  <w:tcW w:w="2497" w:type="dxa"/>
                </w:tcPr>
                <w:p w14:paraId="772D1485" w14:textId="4BF937E2" w:rsidR="00123EAA" w:rsidRDefault="00123EAA" w:rsidP="004F5E52">
                  <w:r>
                    <w:t>1</w:t>
                  </w:r>
                  <w:r w:rsidR="00CA4872">
                    <w:t>6</w:t>
                  </w:r>
                  <w:r>
                    <w:t xml:space="preserve"> </w:t>
                  </w:r>
                  <w:r w:rsidR="00CA4872">
                    <w:t>(summer term)</w:t>
                  </w:r>
                </w:p>
              </w:tc>
              <w:tc>
                <w:tcPr>
                  <w:tcW w:w="2693" w:type="dxa"/>
                </w:tcPr>
                <w:p w14:paraId="76B17803" w14:textId="289B9FAA" w:rsidR="00123EAA" w:rsidRDefault="00F96E57" w:rsidP="004F5E52">
                  <w:r>
                    <w:t>1</w:t>
                  </w:r>
                  <w:r w:rsidR="003F4951">
                    <w:t>1</w:t>
                  </w:r>
                </w:p>
              </w:tc>
              <w:tc>
                <w:tcPr>
                  <w:tcW w:w="2552" w:type="dxa"/>
                </w:tcPr>
                <w:p w14:paraId="3225F665" w14:textId="6E527BE5" w:rsidR="00123EAA" w:rsidRDefault="00D15C92" w:rsidP="004F5E52">
                  <w:r>
                    <w:t>20</w:t>
                  </w:r>
                </w:p>
              </w:tc>
              <w:tc>
                <w:tcPr>
                  <w:tcW w:w="2835" w:type="dxa"/>
                </w:tcPr>
                <w:p w14:paraId="5418CED5" w14:textId="77777777" w:rsidR="00123EAA" w:rsidRDefault="00123EAA" w:rsidP="004F5E52"/>
              </w:tc>
            </w:tr>
            <w:tr w:rsidR="00123EAA" w14:paraId="7555361E" w14:textId="40A9E320" w:rsidTr="00B856D0">
              <w:tc>
                <w:tcPr>
                  <w:tcW w:w="2323" w:type="dxa"/>
                </w:tcPr>
                <w:p w14:paraId="1171C13B" w14:textId="02649EDA" w:rsidR="00123EAA" w:rsidRPr="00497E22" w:rsidRDefault="00123EAA" w:rsidP="004F5E52">
                  <w:pPr>
                    <w:rPr>
                      <w:b/>
                    </w:rPr>
                  </w:pPr>
                  <w:r w:rsidRPr="00497E22">
                    <w:rPr>
                      <w:b/>
                    </w:rPr>
                    <w:t>Racist incidents</w:t>
                  </w:r>
                </w:p>
              </w:tc>
              <w:tc>
                <w:tcPr>
                  <w:tcW w:w="2497" w:type="dxa"/>
                </w:tcPr>
                <w:p w14:paraId="45B96B46" w14:textId="7E10CAFD" w:rsidR="00123EAA" w:rsidRDefault="00CA4872" w:rsidP="004F5E52">
                  <w:r>
                    <w:t>5</w:t>
                  </w:r>
                </w:p>
              </w:tc>
              <w:tc>
                <w:tcPr>
                  <w:tcW w:w="2693" w:type="dxa"/>
                </w:tcPr>
                <w:p w14:paraId="2B1643ED" w14:textId="588820CE" w:rsidR="00123EAA" w:rsidRDefault="00F96E57" w:rsidP="004F5E52">
                  <w:r>
                    <w:t>2</w:t>
                  </w:r>
                </w:p>
              </w:tc>
              <w:tc>
                <w:tcPr>
                  <w:tcW w:w="2552" w:type="dxa"/>
                </w:tcPr>
                <w:p w14:paraId="0AE9730D" w14:textId="5882FA2F" w:rsidR="00123EAA" w:rsidRDefault="009B24C7" w:rsidP="004F5E52">
                  <w:r>
                    <w:t>3</w:t>
                  </w:r>
                  <w:bookmarkStart w:id="0" w:name="_GoBack"/>
                  <w:bookmarkEnd w:id="0"/>
                </w:p>
              </w:tc>
              <w:tc>
                <w:tcPr>
                  <w:tcW w:w="2835" w:type="dxa"/>
                </w:tcPr>
                <w:p w14:paraId="2ABEB2A7" w14:textId="77777777" w:rsidR="00123EAA" w:rsidRDefault="00123EAA" w:rsidP="004F5E52"/>
              </w:tc>
            </w:tr>
            <w:tr w:rsidR="00123EAA" w14:paraId="017DDA22" w14:textId="1DD1D4F9" w:rsidTr="00B856D0">
              <w:tc>
                <w:tcPr>
                  <w:tcW w:w="2323" w:type="dxa"/>
                </w:tcPr>
                <w:p w14:paraId="62B9468C" w14:textId="6D67FE5E" w:rsidR="00CA4872" w:rsidRPr="00497E22" w:rsidRDefault="00CA4872" w:rsidP="004F5E52">
                  <w:pPr>
                    <w:rPr>
                      <w:b/>
                    </w:rPr>
                  </w:pPr>
                  <w:r>
                    <w:rPr>
                      <w:b/>
                    </w:rPr>
                    <w:t>External fixed term s</w:t>
                  </w:r>
                  <w:r w:rsidR="00123EAA">
                    <w:rPr>
                      <w:b/>
                    </w:rPr>
                    <w:t>uspen</w:t>
                  </w:r>
                  <w:r w:rsidR="00123EAA" w:rsidRPr="00497E22">
                    <w:rPr>
                      <w:b/>
                    </w:rPr>
                    <w:t>sions</w:t>
                  </w:r>
                </w:p>
              </w:tc>
              <w:tc>
                <w:tcPr>
                  <w:tcW w:w="2497" w:type="dxa"/>
                </w:tcPr>
                <w:p w14:paraId="1E1E0A4C" w14:textId="575002E3" w:rsidR="00123EAA" w:rsidRDefault="00CA4872" w:rsidP="004F5E52">
                  <w:r>
                    <w:t>Two pupils: 1</w:t>
                  </w:r>
                  <w:r w:rsidR="001B6675">
                    <w:t>x1</w:t>
                  </w:r>
                  <w:r>
                    <w:t xml:space="preserve"> day and 2x2 days</w:t>
                  </w:r>
                </w:p>
              </w:tc>
              <w:tc>
                <w:tcPr>
                  <w:tcW w:w="2693" w:type="dxa"/>
                </w:tcPr>
                <w:p w14:paraId="67AAED94" w14:textId="795F773E" w:rsidR="00123EAA" w:rsidRDefault="00F96E57" w:rsidP="004F5E52">
                  <w:r>
                    <w:t>0</w:t>
                  </w:r>
                </w:p>
              </w:tc>
              <w:tc>
                <w:tcPr>
                  <w:tcW w:w="2552" w:type="dxa"/>
                </w:tcPr>
                <w:p w14:paraId="51E72A19" w14:textId="76C2F1C4" w:rsidR="00123EAA" w:rsidRDefault="00BC52C3" w:rsidP="004F5E52">
                  <w:r>
                    <w:t>0</w:t>
                  </w:r>
                </w:p>
              </w:tc>
              <w:tc>
                <w:tcPr>
                  <w:tcW w:w="2835" w:type="dxa"/>
                </w:tcPr>
                <w:p w14:paraId="3CBF807D" w14:textId="77777777" w:rsidR="00123EAA" w:rsidRDefault="00123EAA" w:rsidP="004F5E52"/>
              </w:tc>
            </w:tr>
          </w:tbl>
          <w:p w14:paraId="14BA5127" w14:textId="4E077D63" w:rsidR="005E6CD6" w:rsidRDefault="005E6CD6" w:rsidP="00900F99"/>
        </w:tc>
      </w:tr>
    </w:tbl>
    <w:p w14:paraId="7BEA19A9" w14:textId="77777777" w:rsidR="007E7399" w:rsidRDefault="007E7399" w:rsidP="00C60228">
      <w:pPr>
        <w:rPr>
          <w:b/>
        </w:rPr>
      </w:pPr>
    </w:p>
    <w:tbl>
      <w:tblPr>
        <w:tblStyle w:val="TableGrid"/>
        <w:tblW w:w="14029" w:type="dxa"/>
        <w:tblLook w:val="04A0" w:firstRow="1" w:lastRow="0" w:firstColumn="1" w:lastColumn="0" w:noHBand="0" w:noVBand="1"/>
      </w:tblPr>
      <w:tblGrid>
        <w:gridCol w:w="14029"/>
      </w:tblGrid>
      <w:tr w:rsidR="00F93843" w14:paraId="07C46388" w14:textId="77777777" w:rsidTr="00540F40">
        <w:tc>
          <w:tcPr>
            <w:tcW w:w="14029" w:type="dxa"/>
            <w:shd w:val="clear" w:color="auto" w:fill="FF0000"/>
          </w:tcPr>
          <w:p w14:paraId="094983D7" w14:textId="4E8CAA73" w:rsidR="007A65F8" w:rsidRPr="00B335B1" w:rsidRDefault="009A6597" w:rsidP="00F45365">
            <w:pPr>
              <w:tabs>
                <w:tab w:val="center" w:pos="4397"/>
                <w:tab w:val="right" w:pos="8794"/>
              </w:tabs>
              <w:rPr>
                <w:b/>
                <w:u w:val="single"/>
              </w:rPr>
            </w:pPr>
            <w:r>
              <w:rPr>
                <w:b/>
              </w:rPr>
              <w:tab/>
            </w:r>
            <w:r w:rsidR="00C26C68">
              <w:rPr>
                <w:b/>
              </w:rPr>
              <w:t xml:space="preserve">         </w:t>
            </w:r>
            <w:r w:rsidR="00467BEA" w:rsidRPr="00467BEA">
              <w:rPr>
                <w:rFonts w:cstheme="minorHAnsi"/>
                <w:b/>
                <w:bCs/>
                <w:u w:val="single"/>
                <w:lang w:eastAsia="en-US"/>
              </w:rPr>
              <w:t>What does the school need to do to improve</w:t>
            </w:r>
            <w:r w:rsidR="00CA4872">
              <w:rPr>
                <w:b/>
                <w:u w:val="single"/>
              </w:rPr>
              <w:t xml:space="preserve"> (</w:t>
            </w:r>
            <w:r w:rsidR="00467BEA">
              <w:rPr>
                <w:b/>
                <w:u w:val="single"/>
              </w:rPr>
              <w:t xml:space="preserve">OFSTED: </w:t>
            </w:r>
            <w:r w:rsidR="00636764">
              <w:rPr>
                <w:b/>
                <w:u w:val="single"/>
              </w:rPr>
              <w:t xml:space="preserve">NOV </w:t>
            </w:r>
            <w:proofErr w:type="gramStart"/>
            <w:r w:rsidR="00636764">
              <w:rPr>
                <w:b/>
                <w:u w:val="single"/>
              </w:rPr>
              <w:t>2023</w:t>
            </w:r>
            <w:r w:rsidR="00CA4872">
              <w:rPr>
                <w:b/>
                <w:u w:val="single"/>
              </w:rPr>
              <w:t>)</w:t>
            </w:r>
            <w:proofErr w:type="gramEnd"/>
          </w:p>
          <w:p w14:paraId="5E94A680" w14:textId="398A4A19" w:rsidR="00F93843" w:rsidRDefault="009A6597" w:rsidP="00F45365">
            <w:pPr>
              <w:tabs>
                <w:tab w:val="center" w:pos="4397"/>
                <w:tab w:val="right" w:pos="8794"/>
              </w:tabs>
              <w:rPr>
                <w:b/>
              </w:rPr>
            </w:pPr>
            <w:r>
              <w:rPr>
                <w:b/>
              </w:rPr>
              <w:tab/>
            </w:r>
          </w:p>
        </w:tc>
      </w:tr>
      <w:tr w:rsidR="00F93843" w14:paraId="510C5EF0" w14:textId="77777777" w:rsidTr="00C7439B">
        <w:tc>
          <w:tcPr>
            <w:tcW w:w="14029" w:type="dxa"/>
            <w:shd w:val="clear" w:color="auto" w:fill="auto"/>
          </w:tcPr>
          <w:p w14:paraId="67D45B71" w14:textId="22D0B706" w:rsidR="00467BEA" w:rsidRPr="00467BEA" w:rsidRDefault="00467BEA" w:rsidP="00467BEA">
            <w:pPr>
              <w:pStyle w:val="ListParagraph"/>
              <w:numPr>
                <w:ilvl w:val="0"/>
                <w:numId w:val="14"/>
              </w:numPr>
              <w:autoSpaceDE w:val="0"/>
              <w:autoSpaceDN w:val="0"/>
              <w:adjustRightInd w:val="0"/>
              <w:rPr>
                <w:rFonts w:cstheme="minorHAnsi"/>
                <w:lang w:eastAsia="en-US"/>
              </w:rPr>
            </w:pPr>
            <w:r w:rsidRPr="00467BEA">
              <w:rPr>
                <w:rFonts w:cstheme="minorHAnsi"/>
                <w:lang w:eastAsia="en-US"/>
              </w:rPr>
              <w:t>Staff are unfamiliar with the school’s new phonics programme and resources that have recently been introduced. Leaders should ensure that the new programme is implemented consistently by all staff so that pupils who are learning to read benefit from a consistent approach to practising phonics.</w:t>
            </w:r>
            <w:r w:rsidR="00317691">
              <w:rPr>
                <w:rFonts w:cstheme="minorHAnsi"/>
                <w:lang w:eastAsia="en-US"/>
              </w:rPr>
              <w:t xml:space="preserve"> </w:t>
            </w:r>
            <w:r w:rsidR="00317691">
              <w:rPr>
                <w:rFonts w:cstheme="minorHAnsi"/>
                <w:color w:val="7030A0"/>
                <w:lang w:eastAsia="en-US"/>
              </w:rPr>
              <w:t>An external audit has been completed, our SIP has been met, resources have been purchased, interventions are in place and children are progressing through the programme.</w:t>
            </w:r>
          </w:p>
          <w:p w14:paraId="5074A93F" w14:textId="3BEAE080" w:rsidR="00F96E57" w:rsidRPr="00317691" w:rsidRDefault="00467BEA" w:rsidP="00317691">
            <w:pPr>
              <w:pStyle w:val="ListParagraph"/>
              <w:numPr>
                <w:ilvl w:val="0"/>
                <w:numId w:val="14"/>
              </w:numPr>
              <w:autoSpaceDE w:val="0"/>
              <w:autoSpaceDN w:val="0"/>
              <w:adjustRightInd w:val="0"/>
              <w:rPr>
                <w:rFonts w:ascii="Tahoma" w:hAnsi="Tahoma" w:cs="Tahoma"/>
                <w:lang w:eastAsia="en-US"/>
              </w:rPr>
            </w:pPr>
            <w:r w:rsidRPr="00467BEA">
              <w:rPr>
                <w:rFonts w:cstheme="minorHAnsi"/>
                <w:lang w:eastAsia="en-US"/>
              </w:rPr>
              <w:t>Sometimes, teachers plan activities which do not enable pupils to learn the intended subject curriculum as well as they might. The school should ensure that work given to pupils is carefully selected to enable them to practise and learn the intended curriculum.</w:t>
            </w:r>
            <w:r w:rsidR="00317691">
              <w:rPr>
                <w:rFonts w:cstheme="minorHAnsi"/>
                <w:lang w:eastAsia="en-US"/>
              </w:rPr>
              <w:t xml:space="preserve"> </w:t>
            </w:r>
            <w:r w:rsidR="00317691">
              <w:rPr>
                <w:rFonts w:cstheme="minorHAnsi"/>
                <w:color w:val="7030A0"/>
                <w:lang w:eastAsia="en-US"/>
              </w:rPr>
              <w:t>INSET day time and curriculum leadership time has focused on this development point.</w:t>
            </w:r>
          </w:p>
          <w:p w14:paraId="142B0285" w14:textId="293A4068" w:rsidR="00467BEA" w:rsidRPr="00467BEA" w:rsidRDefault="00467BEA" w:rsidP="00317691">
            <w:pPr>
              <w:pStyle w:val="ListParagraph"/>
              <w:autoSpaceDE w:val="0"/>
              <w:autoSpaceDN w:val="0"/>
              <w:adjustRightInd w:val="0"/>
              <w:rPr>
                <w:rFonts w:ascii="Tahoma" w:hAnsi="Tahoma" w:cs="Tahoma"/>
                <w:lang w:eastAsia="en-US"/>
              </w:rPr>
            </w:pPr>
          </w:p>
        </w:tc>
      </w:tr>
    </w:tbl>
    <w:p w14:paraId="428FC7AA" w14:textId="77777777" w:rsidR="00E70493" w:rsidRDefault="00E70493" w:rsidP="004635A5"/>
    <w:tbl>
      <w:tblPr>
        <w:tblStyle w:val="TableGrid"/>
        <w:tblW w:w="14029" w:type="dxa"/>
        <w:tblLook w:val="04A0" w:firstRow="1" w:lastRow="0" w:firstColumn="1" w:lastColumn="0" w:noHBand="0" w:noVBand="1"/>
      </w:tblPr>
      <w:tblGrid>
        <w:gridCol w:w="14029"/>
      </w:tblGrid>
      <w:tr w:rsidR="004635A5" w14:paraId="2A2261A5" w14:textId="77777777" w:rsidTr="00540F40">
        <w:tc>
          <w:tcPr>
            <w:tcW w:w="14029" w:type="dxa"/>
            <w:shd w:val="clear" w:color="auto" w:fill="FF0000"/>
          </w:tcPr>
          <w:p w14:paraId="75158528" w14:textId="57619D28" w:rsidR="004635A5" w:rsidRDefault="004635A5" w:rsidP="004635A5">
            <w:pPr>
              <w:jc w:val="center"/>
              <w:rPr>
                <w:b/>
              </w:rPr>
            </w:pPr>
            <w:r w:rsidRPr="005772B2">
              <w:rPr>
                <w:b/>
                <w:u w:val="single"/>
              </w:rPr>
              <w:t>Q</w:t>
            </w:r>
            <w:r w:rsidR="00BA4E53">
              <w:rPr>
                <w:b/>
                <w:u w:val="single"/>
              </w:rPr>
              <w:t>UALITY OF EDUCATION</w:t>
            </w:r>
            <w:r w:rsidR="00754F92">
              <w:rPr>
                <w:b/>
              </w:rPr>
              <w:t xml:space="preserve">                               </w:t>
            </w:r>
            <w:r w:rsidR="00CB39F1">
              <w:rPr>
                <w:b/>
              </w:rPr>
              <w:t xml:space="preserve">                                             </w:t>
            </w:r>
            <w:r w:rsidR="00754F92">
              <w:rPr>
                <w:b/>
              </w:rPr>
              <w:t xml:space="preserve"> </w:t>
            </w:r>
            <w:r w:rsidR="005772B2">
              <w:rPr>
                <w:b/>
              </w:rPr>
              <w:t xml:space="preserve">Our current judgement against </w:t>
            </w:r>
            <w:proofErr w:type="spellStart"/>
            <w:r w:rsidR="005772B2">
              <w:rPr>
                <w:b/>
              </w:rPr>
              <w:t>o</w:t>
            </w:r>
            <w:r w:rsidR="00CB39F1">
              <w:rPr>
                <w:b/>
              </w:rPr>
              <w:t>fsted</w:t>
            </w:r>
            <w:proofErr w:type="spellEnd"/>
            <w:r w:rsidR="00CB39F1">
              <w:rPr>
                <w:b/>
              </w:rPr>
              <w:t xml:space="preserve"> </w:t>
            </w:r>
            <w:r w:rsidR="005772B2">
              <w:rPr>
                <w:b/>
              </w:rPr>
              <w:t>g</w:t>
            </w:r>
            <w:r w:rsidR="00754F92">
              <w:rPr>
                <w:b/>
              </w:rPr>
              <w:t>rade</w:t>
            </w:r>
            <w:r w:rsidR="005772B2">
              <w:rPr>
                <w:b/>
              </w:rPr>
              <w:t xml:space="preserve"> descriptors</w:t>
            </w:r>
            <w:r w:rsidR="00754F92">
              <w:rPr>
                <w:b/>
              </w:rPr>
              <w:t>:</w:t>
            </w:r>
            <w:r w:rsidR="00D027B7" w:rsidRPr="005772B2">
              <w:rPr>
                <w:b/>
                <w:u w:val="single"/>
              </w:rPr>
              <w:t xml:space="preserve"> G</w:t>
            </w:r>
            <w:r w:rsidR="006358F3">
              <w:rPr>
                <w:b/>
                <w:u w:val="single"/>
              </w:rPr>
              <w:t>OOD</w:t>
            </w:r>
          </w:p>
          <w:p w14:paraId="7535C062" w14:textId="64539204" w:rsidR="007A65F8" w:rsidRPr="004635A5" w:rsidRDefault="007A65F8" w:rsidP="004635A5">
            <w:pPr>
              <w:jc w:val="center"/>
              <w:rPr>
                <w:b/>
              </w:rPr>
            </w:pPr>
          </w:p>
        </w:tc>
      </w:tr>
      <w:tr w:rsidR="004635A5" w14:paraId="2DD2E7B5" w14:textId="77777777" w:rsidTr="00C7439B">
        <w:tc>
          <w:tcPr>
            <w:tcW w:w="14029" w:type="dxa"/>
          </w:tcPr>
          <w:p w14:paraId="0408BC1B" w14:textId="06F17E82" w:rsidR="004635A5" w:rsidRDefault="004635A5" w:rsidP="004635A5">
            <w:pPr>
              <w:rPr>
                <w:b/>
              </w:rPr>
            </w:pPr>
            <w:r w:rsidRPr="004635A5">
              <w:rPr>
                <w:b/>
              </w:rPr>
              <w:t>INTENT</w:t>
            </w:r>
            <w:r w:rsidR="00B93986">
              <w:rPr>
                <w:b/>
              </w:rPr>
              <w:t>:</w:t>
            </w:r>
          </w:p>
          <w:p w14:paraId="6C81FB4D" w14:textId="7FCE2E09" w:rsidR="00F86824" w:rsidRPr="00A328B9" w:rsidRDefault="00F86824" w:rsidP="00593C45">
            <w:pPr>
              <w:pStyle w:val="ListParagraph"/>
              <w:numPr>
                <w:ilvl w:val="0"/>
                <w:numId w:val="4"/>
              </w:numPr>
              <w:rPr>
                <w:lang w:val="en-US"/>
              </w:rPr>
            </w:pPr>
            <w:r w:rsidRPr="00A328B9">
              <w:rPr>
                <w:lang w:val="en-US"/>
              </w:rPr>
              <w:t xml:space="preserve">Our curriculum </w:t>
            </w:r>
            <w:r w:rsidR="00A328B9">
              <w:rPr>
                <w:lang w:val="en-US"/>
              </w:rPr>
              <w:t xml:space="preserve">intent </w:t>
            </w:r>
            <w:r w:rsidR="00636764">
              <w:rPr>
                <w:lang w:val="en-US"/>
              </w:rPr>
              <w:t xml:space="preserve">informs </w:t>
            </w:r>
            <w:r w:rsidR="00F96E57">
              <w:rPr>
                <w:lang w:val="en-US"/>
              </w:rPr>
              <w:t xml:space="preserve">our </w:t>
            </w:r>
            <w:r w:rsidR="00636764">
              <w:rPr>
                <w:lang w:val="en-US"/>
              </w:rPr>
              <w:t>work towards</w:t>
            </w:r>
            <w:r w:rsidR="00903772" w:rsidRPr="00A328B9">
              <w:rPr>
                <w:lang w:val="en-US"/>
              </w:rPr>
              <w:t xml:space="preserve"> </w:t>
            </w:r>
            <w:r w:rsidR="008057FE">
              <w:rPr>
                <w:lang w:val="en-US"/>
              </w:rPr>
              <w:t xml:space="preserve">KS2 </w:t>
            </w:r>
            <w:r w:rsidRPr="00A328B9">
              <w:rPr>
                <w:lang w:val="en-US"/>
              </w:rPr>
              <w:t>end points</w:t>
            </w:r>
            <w:r w:rsidR="007D0623">
              <w:rPr>
                <w:lang w:val="en-US"/>
              </w:rPr>
              <w:t xml:space="preserve"> </w:t>
            </w:r>
            <w:r w:rsidR="005A4BD2">
              <w:rPr>
                <w:lang w:val="en-US"/>
              </w:rPr>
              <w:t xml:space="preserve">and </w:t>
            </w:r>
            <w:r w:rsidR="00636764">
              <w:rPr>
                <w:lang w:val="en-US"/>
              </w:rPr>
              <w:t xml:space="preserve">is </w:t>
            </w:r>
            <w:r w:rsidR="005A4BD2">
              <w:rPr>
                <w:lang w:val="en-US"/>
              </w:rPr>
              <w:t xml:space="preserve">aimed towards encouraging </w:t>
            </w:r>
            <w:r w:rsidRPr="00A328B9">
              <w:rPr>
                <w:lang w:val="en-US"/>
              </w:rPr>
              <w:t xml:space="preserve">positive </w:t>
            </w:r>
            <w:r w:rsidR="00636764">
              <w:rPr>
                <w:lang w:val="en-US"/>
              </w:rPr>
              <w:t xml:space="preserve">pupil </w:t>
            </w:r>
            <w:r w:rsidRPr="00A328B9">
              <w:rPr>
                <w:lang w:val="en-US"/>
              </w:rPr>
              <w:t xml:space="preserve">attitudes and future learning- </w:t>
            </w:r>
            <w:r w:rsidRPr="00B11059">
              <w:rPr>
                <w:color w:val="4472C4" w:themeColor="accent1"/>
                <w:lang w:val="en-US"/>
              </w:rPr>
              <w:t xml:space="preserve">as evidenced by KS3 transition feedback. </w:t>
            </w:r>
          </w:p>
          <w:p w14:paraId="3B7B21A7" w14:textId="27B54234" w:rsidR="008057FE" w:rsidRPr="008057FE" w:rsidRDefault="00F86824" w:rsidP="00593C45">
            <w:pPr>
              <w:pStyle w:val="ListParagraph"/>
              <w:numPr>
                <w:ilvl w:val="0"/>
                <w:numId w:val="4"/>
              </w:numPr>
            </w:pPr>
            <w:r>
              <w:rPr>
                <w:lang w:val="en-US"/>
              </w:rPr>
              <w:t>Our curriculum is suitably wide</w:t>
            </w:r>
            <w:r w:rsidR="00571A1B">
              <w:rPr>
                <w:lang w:val="en-US"/>
              </w:rPr>
              <w:t xml:space="preserve"> and</w:t>
            </w:r>
            <w:r>
              <w:rPr>
                <w:lang w:val="en-US"/>
              </w:rPr>
              <w:t xml:space="preserve"> ambitious</w:t>
            </w:r>
            <w:r w:rsidR="00D06618">
              <w:rPr>
                <w:lang w:val="en-US"/>
              </w:rPr>
              <w:t xml:space="preserve"> and intended to support children to feel that they can succeed in lif</w:t>
            </w:r>
            <w:r w:rsidR="000B641B">
              <w:rPr>
                <w:lang w:val="en-US"/>
              </w:rPr>
              <w:t>e- with</w:t>
            </w:r>
            <w:r w:rsidR="008057FE" w:rsidRPr="008057FE">
              <w:rPr>
                <w:lang w:val="en-US"/>
              </w:rPr>
              <w:t xml:space="preserve"> a</w:t>
            </w:r>
            <w:r w:rsidR="008057FE">
              <w:rPr>
                <w:lang w:val="en-US"/>
              </w:rPr>
              <w:t>n</w:t>
            </w:r>
            <w:r w:rsidR="008057FE" w:rsidRPr="008057FE">
              <w:rPr>
                <w:lang w:val="en-US"/>
              </w:rPr>
              <w:t xml:space="preserve"> awareness of the school’s local context</w:t>
            </w:r>
            <w:r w:rsidR="001B6675">
              <w:rPr>
                <w:lang w:val="en-US"/>
              </w:rPr>
              <w:t xml:space="preserve"> and informed by termly reviews</w:t>
            </w:r>
            <w:r w:rsidR="008057FE" w:rsidRPr="008057FE">
              <w:rPr>
                <w:lang w:val="en-US"/>
              </w:rPr>
              <w:t>.</w:t>
            </w:r>
            <w:r w:rsidR="00F96E57">
              <w:rPr>
                <w:lang w:val="en-US"/>
              </w:rPr>
              <w:t xml:space="preserve"> </w:t>
            </w:r>
            <w:r w:rsidR="00F96E57">
              <w:rPr>
                <w:color w:val="4472C4" w:themeColor="accent1"/>
                <w:lang w:val="en-US"/>
              </w:rPr>
              <w:t xml:space="preserve">We received positive </w:t>
            </w:r>
            <w:proofErr w:type="spellStart"/>
            <w:r w:rsidR="00F96E57">
              <w:rPr>
                <w:color w:val="4472C4" w:themeColor="accent1"/>
                <w:lang w:val="en-US"/>
              </w:rPr>
              <w:t>Ofsted</w:t>
            </w:r>
            <w:proofErr w:type="spellEnd"/>
            <w:r w:rsidR="00F96E57">
              <w:rPr>
                <w:color w:val="4472C4" w:themeColor="accent1"/>
                <w:lang w:val="en-US"/>
              </w:rPr>
              <w:t xml:space="preserve"> curriculum</w:t>
            </w:r>
            <w:r w:rsidR="00D15C92">
              <w:rPr>
                <w:color w:val="4472C4" w:themeColor="accent1"/>
                <w:lang w:val="en-US"/>
              </w:rPr>
              <w:t>-</w:t>
            </w:r>
            <w:r w:rsidR="00F96E57">
              <w:rPr>
                <w:color w:val="4472C4" w:themeColor="accent1"/>
                <w:lang w:val="en-US"/>
              </w:rPr>
              <w:t>based feedback.</w:t>
            </w:r>
            <w:r w:rsidR="00B11059">
              <w:rPr>
                <w:color w:val="4472C4" w:themeColor="accent1"/>
                <w:lang w:val="en-US"/>
              </w:rPr>
              <w:t xml:space="preserve"> </w:t>
            </w:r>
            <w:r w:rsidR="00B11059">
              <w:rPr>
                <w:color w:val="7030A0"/>
                <w:lang w:val="en-US"/>
              </w:rPr>
              <w:t>Science Week has bene a great success.</w:t>
            </w:r>
          </w:p>
          <w:p w14:paraId="77C29A72" w14:textId="18DA3315" w:rsidR="00F86824" w:rsidRPr="008057FE" w:rsidRDefault="00F86824" w:rsidP="00593C45">
            <w:pPr>
              <w:pStyle w:val="ListParagraph"/>
              <w:numPr>
                <w:ilvl w:val="0"/>
                <w:numId w:val="4"/>
              </w:numPr>
              <w:rPr>
                <w:lang w:val="en-US"/>
              </w:rPr>
            </w:pPr>
            <w:r w:rsidRPr="008057FE">
              <w:rPr>
                <w:lang w:val="en-US"/>
              </w:rPr>
              <w:t>We work and plan in year group teams to ensure content and delivery are supportive to our curriculum ambitions</w:t>
            </w:r>
            <w:r w:rsidR="00B11059">
              <w:rPr>
                <w:lang w:val="en-US"/>
              </w:rPr>
              <w:t>-</w:t>
            </w:r>
            <w:r w:rsidRPr="008057FE">
              <w:rPr>
                <w:lang w:val="en-US"/>
              </w:rPr>
              <w:t xml:space="preserve"> </w:t>
            </w:r>
            <w:r w:rsidRPr="00B11059">
              <w:rPr>
                <w:color w:val="7030A0"/>
                <w:lang w:val="en-US"/>
              </w:rPr>
              <w:t xml:space="preserve">see </w:t>
            </w:r>
            <w:r w:rsidR="00B11059">
              <w:rPr>
                <w:color w:val="7030A0"/>
                <w:lang w:val="en-US"/>
              </w:rPr>
              <w:t xml:space="preserve">curriculum </w:t>
            </w:r>
            <w:r w:rsidRPr="00B11059">
              <w:rPr>
                <w:color w:val="7030A0"/>
                <w:lang w:val="en-US"/>
              </w:rPr>
              <w:t xml:space="preserve">planning. </w:t>
            </w:r>
          </w:p>
          <w:p w14:paraId="3FFC38DE" w14:textId="6DBA6C3C" w:rsidR="004A7A04" w:rsidRPr="00B11059" w:rsidRDefault="001B3C4F" w:rsidP="00593C45">
            <w:pPr>
              <w:numPr>
                <w:ilvl w:val="0"/>
                <w:numId w:val="4"/>
              </w:numPr>
              <w:rPr>
                <w:color w:val="7030A0"/>
                <w:lang w:val="en-US"/>
              </w:rPr>
            </w:pPr>
            <w:r>
              <w:rPr>
                <w:lang w:val="en-US"/>
              </w:rPr>
              <w:t xml:space="preserve">We are committed </w:t>
            </w:r>
            <w:r w:rsidR="00664B92">
              <w:rPr>
                <w:lang w:val="en-US"/>
              </w:rPr>
              <w:t xml:space="preserve">to </w:t>
            </w:r>
            <w:r w:rsidR="005A4BD2">
              <w:rPr>
                <w:lang w:val="en-US"/>
              </w:rPr>
              <w:t xml:space="preserve">trying to </w:t>
            </w:r>
            <w:r w:rsidR="00DC7A64" w:rsidRPr="008208D6">
              <w:rPr>
                <w:lang w:val="en-US"/>
              </w:rPr>
              <w:t xml:space="preserve">address </w:t>
            </w:r>
            <w:r w:rsidR="005A4BD2">
              <w:rPr>
                <w:lang w:val="en-US"/>
              </w:rPr>
              <w:t xml:space="preserve">impacts of </w:t>
            </w:r>
            <w:r w:rsidR="00DC7A64" w:rsidRPr="008208D6">
              <w:rPr>
                <w:lang w:val="en-US"/>
              </w:rPr>
              <w:t>social disadvantage</w:t>
            </w:r>
            <w:r>
              <w:rPr>
                <w:lang w:val="en-US"/>
              </w:rPr>
              <w:t xml:space="preserve"> </w:t>
            </w:r>
            <w:r w:rsidR="005A4BD2">
              <w:rPr>
                <w:lang w:val="en-US"/>
              </w:rPr>
              <w:t xml:space="preserve">for our children </w:t>
            </w:r>
            <w:r w:rsidR="008278D4">
              <w:rPr>
                <w:lang w:val="en-US"/>
              </w:rPr>
              <w:t>and</w:t>
            </w:r>
            <w:r w:rsidR="006548E2">
              <w:rPr>
                <w:lang w:val="en-US"/>
              </w:rPr>
              <w:t xml:space="preserve"> p</w:t>
            </w:r>
            <w:r w:rsidR="008278D4">
              <w:rPr>
                <w:lang w:val="en-US"/>
              </w:rPr>
              <w:t xml:space="preserve">ut support in </w:t>
            </w:r>
            <w:r>
              <w:rPr>
                <w:lang w:val="en-US"/>
              </w:rPr>
              <w:t xml:space="preserve">place </w:t>
            </w:r>
            <w:r w:rsidR="008278D4">
              <w:rPr>
                <w:lang w:val="en-US"/>
              </w:rPr>
              <w:t>accordingly</w:t>
            </w:r>
            <w:r w:rsidR="007E7141">
              <w:rPr>
                <w:lang w:val="en-US"/>
              </w:rPr>
              <w:t>,</w:t>
            </w:r>
            <w:r w:rsidR="008278D4">
              <w:rPr>
                <w:lang w:val="en-US"/>
              </w:rPr>
              <w:t xml:space="preserve"> </w:t>
            </w:r>
            <w:r w:rsidR="00F96E57" w:rsidRPr="00B11059">
              <w:rPr>
                <w:color w:val="7030A0"/>
                <w:lang w:val="en-US"/>
              </w:rPr>
              <w:t xml:space="preserve">this has </w:t>
            </w:r>
            <w:r w:rsidR="008278D4" w:rsidRPr="00B11059">
              <w:rPr>
                <w:color w:val="7030A0"/>
                <w:lang w:val="en-US"/>
              </w:rPr>
              <w:t>includ</w:t>
            </w:r>
            <w:r w:rsidR="00F96E57" w:rsidRPr="00B11059">
              <w:rPr>
                <w:color w:val="7030A0"/>
                <w:lang w:val="en-US"/>
              </w:rPr>
              <w:t>ed</w:t>
            </w:r>
            <w:r w:rsidRPr="00B11059">
              <w:rPr>
                <w:color w:val="7030A0"/>
                <w:lang w:val="en-US"/>
              </w:rPr>
              <w:t xml:space="preserve"> input</w:t>
            </w:r>
            <w:r w:rsidR="008278D4" w:rsidRPr="00B11059">
              <w:rPr>
                <w:color w:val="7030A0"/>
                <w:lang w:val="en-US"/>
              </w:rPr>
              <w:t xml:space="preserve"> </w:t>
            </w:r>
            <w:r w:rsidR="000B641B" w:rsidRPr="00B11059">
              <w:rPr>
                <w:color w:val="7030A0"/>
                <w:lang w:val="en-US"/>
              </w:rPr>
              <w:t xml:space="preserve">from </w:t>
            </w:r>
            <w:r w:rsidR="008278D4" w:rsidRPr="00B11059">
              <w:rPr>
                <w:color w:val="7030A0"/>
                <w:lang w:val="en-US"/>
              </w:rPr>
              <w:t>external support agencies</w:t>
            </w:r>
            <w:r w:rsidR="002A7E79" w:rsidRPr="00B11059">
              <w:rPr>
                <w:color w:val="7030A0"/>
                <w:lang w:val="en-US"/>
              </w:rPr>
              <w:t xml:space="preserve">. </w:t>
            </w:r>
          </w:p>
          <w:p w14:paraId="0DD2CF53" w14:textId="1331DD0B" w:rsidR="0036241C" w:rsidRPr="00636764" w:rsidRDefault="00664B92" w:rsidP="00593C45">
            <w:pPr>
              <w:numPr>
                <w:ilvl w:val="0"/>
                <w:numId w:val="4"/>
              </w:numPr>
              <w:rPr>
                <w:color w:val="4472C4" w:themeColor="accent1"/>
                <w:lang w:val="en-US"/>
              </w:rPr>
            </w:pPr>
            <w:r>
              <w:rPr>
                <w:lang w:val="en-US"/>
              </w:rPr>
              <w:t xml:space="preserve">Our </w:t>
            </w:r>
            <w:r w:rsidR="006848D8">
              <w:rPr>
                <w:lang w:val="en-US"/>
              </w:rPr>
              <w:t xml:space="preserve">Pupil Premium </w:t>
            </w:r>
            <w:r w:rsidR="006137DA">
              <w:rPr>
                <w:lang w:val="en-US"/>
              </w:rPr>
              <w:t>S</w:t>
            </w:r>
            <w:r w:rsidR="006848D8">
              <w:rPr>
                <w:lang w:val="en-US"/>
              </w:rPr>
              <w:t xml:space="preserve">trategy </w:t>
            </w:r>
            <w:r w:rsidR="00E84D35">
              <w:rPr>
                <w:lang w:val="en-US"/>
              </w:rPr>
              <w:t>highlights</w:t>
            </w:r>
            <w:r w:rsidR="001B3C4F" w:rsidRPr="00B56B1B">
              <w:rPr>
                <w:lang w:val="en-US"/>
              </w:rPr>
              <w:t xml:space="preserve"> </w:t>
            </w:r>
            <w:r w:rsidR="006137DA">
              <w:rPr>
                <w:lang w:val="en-US"/>
              </w:rPr>
              <w:t xml:space="preserve">our commitment </w:t>
            </w:r>
            <w:r w:rsidR="001B3C4F" w:rsidRPr="00B56B1B">
              <w:rPr>
                <w:lang w:val="en-US"/>
              </w:rPr>
              <w:t xml:space="preserve">to </w:t>
            </w:r>
            <w:r w:rsidRPr="00B56B1B">
              <w:rPr>
                <w:lang w:val="en-US"/>
              </w:rPr>
              <w:t>positive outcomes</w:t>
            </w:r>
            <w:r w:rsidR="00F86824" w:rsidRPr="00B56B1B">
              <w:rPr>
                <w:lang w:val="en-US"/>
              </w:rPr>
              <w:t xml:space="preserve"> for pupils</w:t>
            </w:r>
            <w:r w:rsidR="001B6675">
              <w:rPr>
                <w:lang w:val="en-US"/>
              </w:rPr>
              <w:t xml:space="preserve"> and includes a range of trips and additional opportunities for pupils</w:t>
            </w:r>
            <w:r w:rsidRPr="00B56B1B">
              <w:rPr>
                <w:lang w:val="en-US"/>
              </w:rPr>
              <w:t xml:space="preserve">. </w:t>
            </w:r>
            <w:r w:rsidR="001B6675">
              <w:rPr>
                <w:lang w:val="en-US"/>
              </w:rPr>
              <w:t xml:space="preserve">We are now in the third year of the current plan- </w:t>
            </w:r>
            <w:r w:rsidR="001B6675" w:rsidRPr="00636764">
              <w:rPr>
                <w:color w:val="4472C4" w:themeColor="accent1"/>
                <w:lang w:val="en-US"/>
              </w:rPr>
              <w:t>w</w:t>
            </w:r>
            <w:r w:rsidR="00636764">
              <w:rPr>
                <w:color w:val="4472C4" w:themeColor="accent1"/>
                <w:lang w:val="en-US"/>
              </w:rPr>
              <w:t xml:space="preserve">e have </w:t>
            </w:r>
            <w:r w:rsidR="001B6675" w:rsidRPr="00636764">
              <w:rPr>
                <w:color w:val="4472C4" w:themeColor="accent1"/>
                <w:lang w:val="en-US"/>
              </w:rPr>
              <w:t>a new PPG lead in place (</w:t>
            </w:r>
            <w:r w:rsidR="00636764">
              <w:rPr>
                <w:color w:val="4472C4" w:themeColor="accent1"/>
                <w:lang w:val="en-US"/>
              </w:rPr>
              <w:t>Mandy)</w:t>
            </w:r>
            <w:r w:rsidR="001B6675" w:rsidRPr="00636764">
              <w:rPr>
                <w:color w:val="4472C4" w:themeColor="accent1"/>
                <w:lang w:val="en-US"/>
              </w:rPr>
              <w:t>.</w:t>
            </w:r>
            <w:r w:rsidR="00B11059">
              <w:rPr>
                <w:color w:val="4472C4" w:themeColor="accent1"/>
                <w:lang w:val="en-US"/>
              </w:rPr>
              <w:t xml:space="preserve"> </w:t>
            </w:r>
            <w:r w:rsidR="00B11059">
              <w:rPr>
                <w:color w:val="7030A0"/>
                <w:lang w:val="en-US"/>
              </w:rPr>
              <w:t>Priorities have been discussed with our SIP during her spring visit (e.g. support for LAC with high needs and funding support for trips and visits).</w:t>
            </w:r>
          </w:p>
          <w:p w14:paraId="47F0EC0D" w14:textId="2DCE8F92" w:rsidR="00F86824" w:rsidRPr="005F79D3" w:rsidRDefault="00664B92" w:rsidP="00593C45">
            <w:pPr>
              <w:numPr>
                <w:ilvl w:val="0"/>
                <w:numId w:val="4"/>
              </w:numPr>
              <w:rPr>
                <w:color w:val="70AD47" w:themeColor="accent6"/>
                <w:lang w:val="en-US"/>
              </w:rPr>
            </w:pPr>
            <w:r>
              <w:rPr>
                <w:lang w:val="en-US"/>
              </w:rPr>
              <w:t xml:space="preserve">Our </w:t>
            </w:r>
            <w:r w:rsidR="004A7A04">
              <w:rPr>
                <w:lang w:val="en-US"/>
              </w:rPr>
              <w:t xml:space="preserve">curriculum </w:t>
            </w:r>
            <w:r>
              <w:rPr>
                <w:lang w:val="en-US"/>
              </w:rPr>
              <w:t xml:space="preserve">is </w:t>
            </w:r>
            <w:r w:rsidR="004A7A04">
              <w:rPr>
                <w:lang w:val="en-US"/>
              </w:rPr>
              <w:t xml:space="preserve">designed to </w:t>
            </w:r>
            <w:r>
              <w:rPr>
                <w:lang w:val="en-US"/>
              </w:rPr>
              <w:t xml:space="preserve">support </w:t>
            </w:r>
            <w:r w:rsidR="00A328B9">
              <w:rPr>
                <w:lang w:val="en-US"/>
              </w:rPr>
              <w:t>all pupils</w:t>
            </w:r>
            <w:r w:rsidR="004A7A04">
              <w:rPr>
                <w:lang w:val="en-US"/>
              </w:rPr>
              <w:t xml:space="preserve"> </w:t>
            </w:r>
            <w:r>
              <w:rPr>
                <w:lang w:val="en-US"/>
              </w:rPr>
              <w:t xml:space="preserve">to </w:t>
            </w:r>
            <w:r w:rsidR="004A7A04">
              <w:rPr>
                <w:lang w:val="en-US"/>
              </w:rPr>
              <w:t>gain the knowledge and skills they need to succeed</w:t>
            </w:r>
            <w:r>
              <w:rPr>
                <w:lang w:val="en-US"/>
              </w:rPr>
              <w:t xml:space="preserve">. </w:t>
            </w:r>
            <w:r w:rsidR="002D176D">
              <w:rPr>
                <w:lang w:val="en-US"/>
              </w:rPr>
              <w:t xml:space="preserve">Additional </w:t>
            </w:r>
            <w:r w:rsidR="007D0623">
              <w:rPr>
                <w:lang w:val="en-US"/>
              </w:rPr>
              <w:t xml:space="preserve">Interventions are </w:t>
            </w:r>
            <w:r w:rsidR="002F5FB3">
              <w:rPr>
                <w:lang w:val="en-US"/>
              </w:rPr>
              <w:t xml:space="preserve">targeted </w:t>
            </w:r>
            <w:r w:rsidR="007D0623">
              <w:rPr>
                <w:lang w:val="en-US"/>
              </w:rPr>
              <w:t>for</w:t>
            </w:r>
            <w:r w:rsidR="00F86824">
              <w:rPr>
                <w:lang w:val="en-US"/>
              </w:rPr>
              <w:t xml:space="preserve"> set timescales, to avoid curriculum narrowing</w:t>
            </w:r>
            <w:r w:rsidR="007D0623">
              <w:rPr>
                <w:lang w:val="en-US"/>
              </w:rPr>
              <w:t>.</w:t>
            </w:r>
            <w:r w:rsidR="00636764">
              <w:rPr>
                <w:lang w:val="en-US"/>
              </w:rPr>
              <w:t xml:space="preserve"> </w:t>
            </w:r>
            <w:r w:rsidR="00636764" w:rsidRPr="00DB2954">
              <w:rPr>
                <w:color w:val="7030A0"/>
                <w:lang w:val="en-US"/>
              </w:rPr>
              <w:t xml:space="preserve">The range </w:t>
            </w:r>
            <w:r w:rsidR="00F96E57" w:rsidRPr="00DB2954">
              <w:rPr>
                <w:color w:val="7030A0"/>
                <w:lang w:val="en-US"/>
              </w:rPr>
              <w:t xml:space="preserve">we can </w:t>
            </w:r>
            <w:r w:rsidR="00DB2954">
              <w:rPr>
                <w:color w:val="7030A0"/>
                <w:lang w:val="en-US"/>
              </w:rPr>
              <w:t xml:space="preserve">currently </w:t>
            </w:r>
            <w:r w:rsidR="00F96E57" w:rsidRPr="00DB2954">
              <w:rPr>
                <w:color w:val="7030A0"/>
                <w:lang w:val="en-US"/>
              </w:rPr>
              <w:t xml:space="preserve">offer </w:t>
            </w:r>
            <w:r w:rsidR="00636764" w:rsidRPr="00DB2954">
              <w:rPr>
                <w:color w:val="7030A0"/>
                <w:lang w:val="en-US"/>
              </w:rPr>
              <w:t>has been reduced due to budgetary constraints</w:t>
            </w:r>
            <w:r w:rsidR="00DB2954">
              <w:rPr>
                <w:color w:val="7030A0"/>
                <w:lang w:val="en-US"/>
              </w:rPr>
              <w:t>- these are being delivered by SLT and LSAs</w:t>
            </w:r>
            <w:r w:rsidR="00636764" w:rsidRPr="00DB2954">
              <w:rPr>
                <w:color w:val="7030A0"/>
                <w:lang w:val="en-US"/>
              </w:rPr>
              <w:t>.</w:t>
            </w:r>
            <w:r w:rsidR="007D0623" w:rsidRPr="00DB2954">
              <w:rPr>
                <w:color w:val="7030A0"/>
                <w:lang w:val="en-US"/>
              </w:rPr>
              <w:t xml:space="preserve"> </w:t>
            </w:r>
          </w:p>
          <w:p w14:paraId="6B686C6E" w14:textId="24F66E9B" w:rsidR="008208D6" w:rsidRPr="00DB2954" w:rsidRDefault="007E7141" w:rsidP="005F79D3">
            <w:pPr>
              <w:numPr>
                <w:ilvl w:val="0"/>
                <w:numId w:val="4"/>
              </w:numPr>
              <w:rPr>
                <w:color w:val="7030A0"/>
                <w:lang w:val="en-US"/>
              </w:rPr>
            </w:pPr>
            <w:r>
              <w:rPr>
                <w:lang w:val="en-US"/>
              </w:rPr>
              <w:lastRenderedPageBreak/>
              <w:t>We are committed to</w:t>
            </w:r>
            <w:r w:rsidR="00664B92" w:rsidRPr="00F86824">
              <w:rPr>
                <w:lang w:val="en-US"/>
              </w:rPr>
              <w:t xml:space="preserve"> supporti</w:t>
            </w:r>
            <w:r>
              <w:rPr>
                <w:lang w:val="en-US"/>
              </w:rPr>
              <w:t>ng</w:t>
            </w:r>
            <w:r w:rsidR="00664B92" w:rsidRPr="00F86824">
              <w:rPr>
                <w:lang w:val="en-US"/>
              </w:rPr>
              <w:t xml:space="preserve"> pupils </w:t>
            </w:r>
            <w:r>
              <w:rPr>
                <w:lang w:val="en-US"/>
              </w:rPr>
              <w:t xml:space="preserve">to </w:t>
            </w:r>
            <w:r w:rsidR="00664B92" w:rsidRPr="00F86824">
              <w:rPr>
                <w:lang w:val="en-US"/>
              </w:rPr>
              <w:t xml:space="preserve">read </w:t>
            </w:r>
            <w:r w:rsidR="007F1AC6" w:rsidRPr="00F86824">
              <w:rPr>
                <w:lang w:val="en-US"/>
              </w:rPr>
              <w:t xml:space="preserve">enthusiastically and </w:t>
            </w:r>
            <w:r w:rsidR="00DC7A64" w:rsidRPr="00F86824">
              <w:rPr>
                <w:lang w:val="en-US"/>
              </w:rPr>
              <w:t>at an age-appropriate</w:t>
            </w:r>
            <w:r w:rsidR="00DC7A64" w:rsidRPr="00F86824">
              <w:rPr>
                <w:b/>
                <w:bCs/>
                <w:lang w:val="en-US"/>
              </w:rPr>
              <w:t xml:space="preserve"> </w:t>
            </w:r>
            <w:r w:rsidR="00DC7A64" w:rsidRPr="00F86824">
              <w:rPr>
                <w:bCs/>
                <w:lang w:val="en-US"/>
              </w:rPr>
              <w:t>level</w:t>
            </w:r>
            <w:r w:rsidR="00664B92" w:rsidRPr="00F86824">
              <w:rPr>
                <w:bCs/>
                <w:lang w:val="en-US"/>
              </w:rPr>
              <w:t xml:space="preserve"> (</w:t>
            </w:r>
            <w:r w:rsidR="008278D4" w:rsidRPr="00F86824">
              <w:rPr>
                <w:bCs/>
                <w:lang w:val="en-US"/>
              </w:rPr>
              <w:t>see reading data</w:t>
            </w:r>
            <w:r w:rsidR="007F1AC6" w:rsidRPr="00F86824">
              <w:rPr>
                <w:bCs/>
                <w:lang w:val="en-US"/>
              </w:rPr>
              <w:t>)</w:t>
            </w:r>
            <w:r w:rsidR="007F1E14" w:rsidRPr="00B77337">
              <w:rPr>
                <w:bCs/>
                <w:lang w:val="en-US"/>
              </w:rPr>
              <w:t>.</w:t>
            </w:r>
            <w:r w:rsidR="000B641B" w:rsidRPr="00B77337">
              <w:rPr>
                <w:b/>
                <w:bCs/>
                <w:lang w:val="en-US"/>
              </w:rPr>
              <w:t xml:space="preserve"> </w:t>
            </w:r>
            <w:r w:rsidR="001B6675">
              <w:rPr>
                <w:lang w:val="en-US"/>
              </w:rPr>
              <w:t>Re</w:t>
            </w:r>
            <w:r w:rsidR="00FB290F" w:rsidRPr="00B77337">
              <w:rPr>
                <w:lang w:val="en-US"/>
              </w:rPr>
              <w:t>sources and interventions</w:t>
            </w:r>
            <w:r w:rsidR="00FB290F" w:rsidRPr="005F79D3">
              <w:rPr>
                <w:lang w:val="en-US"/>
              </w:rPr>
              <w:t xml:space="preserve"> </w:t>
            </w:r>
            <w:r w:rsidR="002F5FB3">
              <w:rPr>
                <w:lang w:val="en-US"/>
              </w:rPr>
              <w:t>are in place</w:t>
            </w:r>
            <w:r w:rsidR="00150CF8">
              <w:rPr>
                <w:lang w:val="en-US"/>
              </w:rPr>
              <w:t xml:space="preserve"> for less confident readers</w:t>
            </w:r>
            <w:r w:rsidR="001B6675">
              <w:rPr>
                <w:lang w:val="en-US"/>
              </w:rPr>
              <w:t xml:space="preserve">- </w:t>
            </w:r>
            <w:r w:rsidR="00DB2954">
              <w:rPr>
                <w:color w:val="7030A0"/>
                <w:lang w:val="en-US"/>
              </w:rPr>
              <w:t>Little</w:t>
            </w:r>
            <w:r w:rsidR="001B6675" w:rsidRPr="00DB2954">
              <w:rPr>
                <w:color w:val="7030A0"/>
                <w:lang w:val="en-US"/>
              </w:rPr>
              <w:t xml:space="preserve"> </w:t>
            </w:r>
            <w:proofErr w:type="spellStart"/>
            <w:r w:rsidR="001B6675" w:rsidRPr="00DB2954">
              <w:rPr>
                <w:color w:val="7030A0"/>
                <w:lang w:val="en-US"/>
              </w:rPr>
              <w:t>Wandle</w:t>
            </w:r>
            <w:proofErr w:type="spellEnd"/>
            <w:r w:rsidR="00DB2954">
              <w:rPr>
                <w:color w:val="7030A0"/>
                <w:lang w:val="en-US"/>
              </w:rPr>
              <w:t xml:space="preserve"> is fully in place, with</w:t>
            </w:r>
            <w:r w:rsidR="007A6419" w:rsidRPr="00DB2954">
              <w:rPr>
                <w:color w:val="7030A0"/>
                <w:lang w:val="en-US"/>
              </w:rPr>
              <w:t xml:space="preserve"> lunchtime </w:t>
            </w:r>
            <w:r w:rsidR="008B5A0B" w:rsidRPr="00DB2954">
              <w:rPr>
                <w:color w:val="7030A0"/>
                <w:lang w:val="en-US"/>
              </w:rPr>
              <w:t>library access</w:t>
            </w:r>
            <w:r w:rsidR="001B6675" w:rsidRPr="00DB2954">
              <w:rPr>
                <w:color w:val="7030A0"/>
                <w:lang w:val="en-US"/>
              </w:rPr>
              <w:t xml:space="preserve"> </w:t>
            </w:r>
            <w:r w:rsidR="007A6419" w:rsidRPr="00DB2954">
              <w:rPr>
                <w:color w:val="7030A0"/>
                <w:lang w:val="en-US"/>
              </w:rPr>
              <w:t xml:space="preserve">in place for </w:t>
            </w:r>
            <w:r w:rsidR="009D38D5" w:rsidRPr="00DB2954">
              <w:rPr>
                <w:color w:val="7030A0"/>
                <w:lang w:val="en-US"/>
              </w:rPr>
              <w:t>pupils</w:t>
            </w:r>
            <w:r w:rsidR="002F5FB3" w:rsidRPr="00DB2954">
              <w:rPr>
                <w:color w:val="7030A0"/>
                <w:lang w:val="en-US"/>
              </w:rPr>
              <w:t xml:space="preserve"> to encourage their love of reading</w:t>
            </w:r>
            <w:r w:rsidR="007A6419" w:rsidRPr="00DB2954">
              <w:rPr>
                <w:color w:val="7030A0"/>
                <w:lang w:val="en-US"/>
              </w:rPr>
              <w:t>.</w:t>
            </w:r>
            <w:r w:rsidR="007156E8" w:rsidRPr="00DB2954">
              <w:rPr>
                <w:color w:val="7030A0"/>
                <w:lang w:val="en-US"/>
              </w:rPr>
              <w:t xml:space="preserve"> </w:t>
            </w:r>
          </w:p>
          <w:p w14:paraId="77513EF1" w14:textId="5C88FBD8" w:rsidR="00A248AA" w:rsidRPr="00DA7202" w:rsidRDefault="007E7141" w:rsidP="005F79D3">
            <w:pPr>
              <w:numPr>
                <w:ilvl w:val="0"/>
                <w:numId w:val="4"/>
              </w:numPr>
            </w:pPr>
            <w:r>
              <w:rPr>
                <w:bCs/>
                <w:lang w:val="en-US"/>
              </w:rPr>
              <w:t>We promote</w:t>
            </w:r>
            <w:r w:rsidR="00F86824">
              <w:rPr>
                <w:bCs/>
                <w:lang w:val="en-US"/>
              </w:rPr>
              <w:t xml:space="preserve"> pupil understanding </w:t>
            </w:r>
            <w:r w:rsidR="00D10AA0">
              <w:rPr>
                <w:bCs/>
                <w:lang w:val="en-US"/>
              </w:rPr>
              <w:t xml:space="preserve">of </w:t>
            </w:r>
            <w:r w:rsidR="00D10AA0" w:rsidRPr="00CA04B9">
              <w:rPr>
                <w:bCs/>
                <w:lang w:val="en-US"/>
              </w:rPr>
              <w:t>B</w:t>
            </w:r>
            <w:r w:rsidR="00D10AA0">
              <w:rPr>
                <w:bCs/>
                <w:lang w:val="en-US"/>
              </w:rPr>
              <w:t xml:space="preserve">ritish </w:t>
            </w:r>
            <w:r w:rsidR="008278D4">
              <w:rPr>
                <w:bCs/>
                <w:lang w:val="en-US"/>
              </w:rPr>
              <w:t>v</w:t>
            </w:r>
            <w:r w:rsidR="00D10AA0">
              <w:rPr>
                <w:bCs/>
                <w:lang w:val="en-US"/>
              </w:rPr>
              <w:t xml:space="preserve">alues </w:t>
            </w:r>
            <w:r w:rsidR="008278D4">
              <w:rPr>
                <w:bCs/>
                <w:lang w:val="en-US"/>
              </w:rPr>
              <w:t xml:space="preserve">and support </w:t>
            </w:r>
            <w:r w:rsidR="00885009">
              <w:rPr>
                <w:bCs/>
                <w:lang w:val="en-US"/>
              </w:rPr>
              <w:t>their</w:t>
            </w:r>
            <w:r w:rsidR="008278D4">
              <w:rPr>
                <w:bCs/>
                <w:lang w:val="en-US"/>
              </w:rPr>
              <w:t xml:space="preserve"> </w:t>
            </w:r>
            <w:r w:rsidR="00D10AA0">
              <w:rPr>
                <w:bCs/>
                <w:lang w:val="en-US"/>
              </w:rPr>
              <w:t>SMSC</w:t>
            </w:r>
            <w:r w:rsidR="008278D4">
              <w:rPr>
                <w:bCs/>
                <w:lang w:val="en-US"/>
              </w:rPr>
              <w:t xml:space="preserve"> </w:t>
            </w:r>
            <w:r w:rsidR="00521F00">
              <w:rPr>
                <w:bCs/>
                <w:lang w:val="en-US"/>
              </w:rPr>
              <w:t xml:space="preserve">(spiritual, moral, social and cultural) </w:t>
            </w:r>
            <w:r w:rsidR="008278D4">
              <w:rPr>
                <w:bCs/>
                <w:lang w:val="en-US"/>
              </w:rPr>
              <w:t>needs</w:t>
            </w:r>
            <w:r w:rsidR="002A7E79">
              <w:rPr>
                <w:bCs/>
                <w:lang w:val="en-US"/>
              </w:rPr>
              <w:t>.</w:t>
            </w:r>
            <w:r w:rsidR="00DF4243">
              <w:rPr>
                <w:bCs/>
                <w:lang w:val="en-US"/>
              </w:rPr>
              <w:t xml:space="preserve"> </w:t>
            </w:r>
            <w:r w:rsidR="00DF4243" w:rsidRPr="00DA7202">
              <w:rPr>
                <w:bCs/>
                <w:lang w:val="en-US"/>
              </w:rPr>
              <w:t>The arrival of Ukrainian pupils t</w:t>
            </w:r>
            <w:r w:rsidR="00DA7202">
              <w:rPr>
                <w:bCs/>
                <w:lang w:val="en-US"/>
              </w:rPr>
              <w:t>o</w:t>
            </w:r>
            <w:r w:rsidR="00DF4243" w:rsidRPr="00DA7202">
              <w:rPr>
                <w:bCs/>
                <w:lang w:val="en-US"/>
              </w:rPr>
              <w:t xml:space="preserve"> HHJS has given this an additional focus.</w:t>
            </w:r>
            <w:r w:rsidR="00DB2954">
              <w:rPr>
                <w:bCs/>
                <w:lang w:val="en-US"/>
              </w:rPr>
              <w:t xml:space="preserve"> </w:t>
            </w:r>
            <w:r w:rsidR="00DB2954">
              <w:rPr>
                <w:bCs/>
                <w:color w:val="7030A0"/>
                <w:lang w:val="en-US"/>
              </w:rPr>
              <w:t>We are due to hold our International Languages Day before Easter.</w:t>
            </w:r>
          </w:p>
          <w:p w14:paraId="53DECC8A" w14:textId="798F0735" w:rsidR="000F1355" w:rsidRPr="00C6502B" w:rsidRDefault="000F1355" w:rsidP="000F1355">
            <w:pPr>
              <w:rPr>
                <w:b/>
                <w:bCs/>
                <w:color w:val="7030A0"/>
                <w:lang w:val="en-US"/>
              </w:rPr>
            </w:pPr>
            <w:r w:rsidRPr="000F1355">
              <w:rPr>
                <w:b/>
                <w:bCs/>
                <w:lang w:val="en-US"/>
              </w:rPr>
              <w:t>IMPLEMENTATION</w:t>
            </w:r>
            <w:r w:rsidR="00B93986">
              <w:rPr>
                <w:b/>
                <w:bCs/>
                <w:lang w:val="en-US"/>
              </w:rPr>
              <w:t>:</w:t>
            </w:r>
          </w:p>
          <w:p w14:paraId="35244A4A" w14:textId="402529E4" w:rsidR="007E7141" w:rsidRPr="00DB2954" w:rsidRDefault="007E7141" w:rsidP="00593C45">
            <w:pPr>
              <w:pStyle w:val="ListParagraph"/>
              <w:numPr>
                <w:ilvl w:val="0"/>
                <w:numId w:val="4"/>
              </w:numPr>
              <w:rPr>
                <w:bCs/>
                <w:color w:val="7030A0"/>
                <w:lang w:val="en-US"/>
              </w:rPr>
            </w:pPr>
            <w:r w:rsidRPr="007E7141">
              <w:rPr>
                <w:bCs/>
                <w:lang w:val="en-US"/>
              </w:rPr>
              <w:t xml:space="preserve">Teachers plan </w:t>
            </w:r>
            <w:r w:rsidR="00D7367C">
              <w:rPr>
                <w:bCs/>
                <w:lang w:val="en-US"/>
              </w:rPr>
              <w:t>in year group teams</w:t>
            </w:r>
            <w:r w:rsidRPr="007E7141">
              <w:rPr>
                <w:bCs/>
                <w:lang w:val="en-US"/>
              </w:rPr>
              <w:t xml:space="preserve"> so that lessons link into relevant knowledge and skills</w:t>
            </w:r>
            <w:r w:rsidR="002F5FB3">
              <w:rPr>
                <w:bCs/>
                <w:lang w:val="en-US"/>
              </w:rPr>
              <w:t xml:space="preserve"> and</w:t>
            </w:r>
            <w:r w:rsidRPr="007E7141">
              <w:rPr>
                <w:bCs/>
                <w:lang w:val="en-US"/>
              </w:rPr>
              <w:t xml:space="preserve"> build on previous learning. Sessions are well resourced and with required levels of challenge for pupils.</w:t>
            </w:r>
            <w:r w:rsidRPr="00DA7202">
              <w:rPr>
                <w:bCs/>
                <w:lang w:val="en-US"/>
              </w:rPr>
              <w:t xml:space="preserve"> Our remote education offer </w:t>
            </w:r>
            <w:r w:rsidR="00DA7202" w:rsidRPr="00DA7202">
              <w:rPr>
                <w:bCs/>
                <w:lang w:val="en-US"/>
              </w:rPr>
              <w:t>is available as required.</w:t>
            </w:r>
            <w:r w:rsidR="0032026E" w:rsidRPr="00DA7202">
              <w:rPr>
                <w:bCs/>
                <w:lang w:val="en-US"/>
              </w:rPr>
              <w:t xml:space="preserve"> Google Classrooms are</w:t>
            </w:r>
            <w:r w:rsidR="002F5FB3">
              <w:rPr>
                <w:bCs/>
                <w:lang w:val="en-US"/>
              </w:rPr>
              <w:t xml:space="preserve"> in place</w:t>
            </w:r>
            <w:r w:rsidR="0032026E" w:rsidRPr="00DA7202">
              <w:rPr>
                <w:bCs/>
                <w:lang w:val="en-US"/>
              </w:rPr>
              <w:t xml:space="preserve"> and supportive to home links.</w:t>
            </w:r>
            <w:r w:rsidR="00DF4243" w:rsidRPr="0032026E">
              <w:rPr>
                <w:bCs/>
                <w:color w:val="4472C4" w:themeColor="accent1"/>
                <w:lang w:val="en-US"/>
              </w:rPr>
              <w:t xml:space="preserve"> </w:t>
            </w:r>
            <w:r w:rsidR="00DB2954" w:rsidRPr="00DB2954">
              <w:rPr>
                <w:bCs/>
                <w:color w:val="7030A0"/>
                <w:lang w:val="en-US"/>
              </w:rPr>
              <w:t>Our curriculum is reviewed on a termly basis as part of our school self-review schedule.</w:t>
            </w:r>
          </w:p>
          <w:p w14:paraId="547B1C47" w14:textId="04A50DF7" w:rsidR="00521F00" w:rsidRPr="00C6502B" w:rsidRDefault="006660BA" w:rsidP="00593C45">
            <w:pPr>
              <w:pStyle w:val="ListParagraph"/>
              <w:numPr>
                <w:ilvl w:val="0"/>
                <w:numId w:val="4"/>
              </w:numPr>
              <w:rPr>
                <w:bCs/>
                <w:color w:val="7030A0"/>
              </w:rPr>
            </w:pPr>
            <w:r w:rsidRPr="007E7141">
              <w:rPr>
                <w:bCs/>
                <w:lang w:val="en-US"/>
              </w:rPr>
              <w:t>T</w:t>
            </w:r>
            <w:r w:rsidR="00BA32F9" w:rsidRPr="007E7141">
              <w:rPr>
                <w:bCs/>
                <w:lang w:val="en-US"/>
              </w:rPr>
              <w:t xml:space="preserve">eachers use </w:t>
            </w:r>
            <w:r w:rsidRPr="007E7141">
              <w:rPr>
                <w:bCs/>
                <w:lang w:val="en-US"/>
              </w:rPr>
              <w:t>a</w:t>
            </w:r>
            <w:r w:rsidR="007F1AC6" w:rsidRPr="007E7141">
              <w:rPr>
                <w:bCs/>
                <w:lang w:val="en-US"/>
              </w:rPr>
              <w:t xml:space="preserve"> </w:t>
            </w:r>
            <w:r w:rsidRPr="007E7141">
              <w:rPr>
                <w:bCs/>
                <w:lang w:val="en-US"/>
              </w:rPr>
              <w:t xml:space="preserve">range of </w:t>
            </w:r>
            <w:r w:rsidR="00A328B9" w:rsidRPr="007E7141">
              <w:rPr>
                <w:bCs/>
                <w:lang w:val="en-US"/>
              </w:rPr>
              <w:t xml:space="preserve">assessment </w:t>
            </w:r>
            <w:r w:rsidRPr="007E7141">
              <w:rPr>
                <w:bCs/>
                <w:lang w:val="en-US"/>
              </w:rPr>
              <w:t xml:space="preserve">strategies </w:t>
            </w:r>
            <w:r w:rsidR="00BA32F9" w:rsidRPr="007E7141">
              <w:rPr>
                <w:bCs/>
                <w:lang w:val="en-US"/>
              </w:rPr>
              <w:t xml:space="preserve">to </w:t>
            </w:r>
            <w:r w:rsidR="007F1AC6" w:rsidRPr="007E7141">
              <w:rPr>
                <w:bCs/>
                <w:lang w:val="en-US"/>
              </w:rPr>
              <w:t xml:space="preserve">support </w:t>
            </w:r>
            <w:r w:rsidR="00BA32F9" w:rsidRPr="007E7141">
              <w:rPr>
                <w:bCs/>
                <w:lang w:val="en-US"/>
              </w:rPr>
              <w:t>pupil</w:t>
            </w:r>
            <w:r w:rsidR="007F1AC6" w:rsidRPr="007E7141">
              <w:rPr>
                <w:bCs/>
                <w:lang w:val="en-US"/>
              </w:rPr>
              <w:t xml:space="preserve">s to </w:t>
            </w:r>
            <w:r w:rsidR="00A248AA">
              <w:rPr>
                <w:bCs/>
                <w:lang w:val="en-US"/>
              </w:rPr>
              <w:t>embed their learning</w:t>
            </w:r>
            <w:r w:rsidRPr="007E7141">
              <w:rPr>
                <w:b/>
                <w:bCs/>
                <w:lang w:val="en-US"/>
              </w:rPr>
              <w:t xml:space="preserve">. </w:t>
            </w:r>
            <w:r w:rsidR="00DB2954" w:rsidRPr="00DB2954">
              <w:rPr>
                <w:bCs/>
                <w:color w:val="7030A0"/>
                <w:lang w:val="en-US"/>
              </w:rPr>
              <w:t>Chec</w:t>
            </w:r>
            <w:r w:rsidR="00DB2954">
              <w:rPr>
                <w:bCs/>
                <w:color w:val="7030A0"/>
                <w:lang w:val="en-US"/>
              </w:rPr>
              <w:t>k</w:t>
            </w:r>
            <w:r w:rsidR="00DB2954" w:rsidRPr="00DB2954">
              <w:rPr>
                <w:bCs/>
                <w:color w:val="7030A0"/>
                <w:lang w:val="en-US"/>
              </w:rPr>
              <w:t>ing understanding has bee</w:t>
            </w:r>
            <w:r w:rsidR="00DB2954">
              <w:rPr>
                <w:bCs/>
                <w:color w:val="7030A0"/>
                <w:lang w:val="en-US"/>
              </w:rPr>
              <w:t>n</w:t>
            </w:r>
            <w:r w:rsidR="00DB2954" w:rsidRPr="00DB2954">
              <w:rPr>
                <w:bCs/>
                <w:color w:val="7030A0"/>
                <w:lang w:val="en-US"/>
              </w:rPr>
              <w:t xml:space="preserve"> the focus of this term’s teaching observa</w:t>
            </w:r>
            <w:r w:rsidR="00DB2954">
              <w:rPr>
                <w:bCs/>
                <w:color w:val="7030A0"/>
                <w:lang w:val="en-US"/>
              </w:rPr>
              <w:t>t</w:t>
            </w:r>
            <w:r w:rsidR="00DB2954" w:rsidRPr="00DB2954">
              <w:rPr>
                <w:bCs/>
                <w:color w:val="7030A0"/>
                <w:lang w:val="en-US"/>
              </w:rPr>
              <w:t>ions</w:t>
            </w:r>
            <w:r w:rsidR="00DB2954">
              <w:rPr>
                <w:bCs/>
                <w:color w:val="7030A0"/>
                <w:lang w:val="en-US"/>
              </w:rPr>
              <w:t>.</w:t>
            </w:r>
          </w:p>
          <w:p w14:paraId="1C3EF067" w14:textId="2AAD6A7C" w:rsidR="0036241C" w:rsidRPr="00DB2954" w:rsidRDefault="00F412BE" w:rsidP="00593C45">
            <w:pPr>
              <w:pStyle w:val="ListParagraph"/>
              <w:numPr>
                <w:ilvl w:val="0"/>
                <w:numId w:val="4"/>
              </w:numPr>
              <w:rPr>
                <w:bCs/>
                <w:color w:val="7030A0"/>
              </w:rPr>
            </w:pPr>
            <w:r>
              <w:rPr>
                <w:bCs/>
                <w:lang w:val="en-US"/>
              </w:rPr>
              <w:t xml:space="preserve">A </w:t>
            </w:r>
            <w:r w:rsidR="00903772">
              <w:rPr>
                <w:bCs/>
                <w:lang w:val="en-US"/>
              </w:rPr>
              <w:t xml:space="preserve">package </w:t>
            </w:r>
            <w:r>
              <w:rPr>
                <w:bCs/>
                <w:lang w:val="en-US"/>
              </w:rPr>
              <w:t xml:space="preserve">of </w:t>
            </w:r>
            <w:r w:rsidR="00903772">
              <w:rPr>
                <w:bCs/>
                <w:lang w:val="en-US"/>
              </w:rPr>
              <w:t xml:space="preserve">relevant </w:t>
            </w:r>
            <w:r w:rsidR="00E1767A">
              <w:rPr>
                <w:bCs/>
                <w:lang w:val="en-US"/>
              </w:rPr>
              <w:t xml:space="preserve">CPD </w:t>
            </w:r>
            <w:r w:rsidR="00D10AA0">
              <w:rPr>
                <w:bCs/>
                <w:lang w:val="en-US"/>
              </w:rPr>
              <w:t xml:space="preserve">is </w:t>
            </w:r>
            <w:r w:rsidR="00903772">
              <w:rPr>
                <w:bCs/>
                <w:lang w:val="en-US"/>
              </w:rPr>
              <w:t>supportive to t</w:t>
            </w:r>
            <w:r w:rsidR="00903772" w:rsidRPr="00903772">
              <w:rPr>
                <w:bCs/>
                <w:lang w:val="en-US"/>
              </w:rPr>
              <w:t>eacher subject knowledge</w:t>
            </w:r>
            <w:r w:rsidR="00903772">
              <w:rPr>
                <w:bCs/>
                <w:lang w:val="en-US"/>
              </w:rPr>
              <w:t xml:space="preserve"> and professional development.</w:t>
            </w:r>
            <w:r w:rsidR="00DF4243" w:rsidRPr="00095BF1">
              <w:rPr>
                <w:bCs/>
                <w:lang w:val="en-US"/>
              </w:rPr>
              <w:t xml:space="preserve"> </w:t>
            </w:r>
            <w:r w:rsidR="00F96E57" w:rsidRPr="00DB2954">
              <w:rPr>
                <w:bCs/>
                <w:color w:val="7030A0"/>
                <w:lang w:val="en-US"/>
              </w:rPr>
              <w:t>SPARK priorities have been identified</w:t>
            </w:r>
            <w:r w:rsidR="00DB2954">
              <w:rPr>
                <w:bCs/>
                <w:color w:val="7030A0"/>
                <w:lang w:val="en-US"/>
              </w:rPr>
              <w:t>- e.g. supporting a coaching culture and Quality First Teaching across the school.</w:t>
            </w:r>
          </w:p>
          <w:p w14:paraId="5A88D943" w14:textId="0E49E43B" w:rsidR="0036241C" w:rsidRPr="00DB2954" w:rsidRDefault="00E1767A" w:rsidP="00593C45">
            <w:pPr>
              <w:pStyle w:val="ListParagraph"/>
              <w:numPr>
                <w:ilvl w:val="0"/>
                <w:numId w:val="4"/>
              </w:numPr>
              <w:rPr>
                <w:bCs/>
                <w:lang w:val="en-US"/>
              </w:rPr>
            </w:pPr>
            <w:r w:rsidRPr="00B80327">
              <w:rPr>
                <w:bCs/>
                <w:lang w:val="en-US"/>
              </w:rPr>
              <w:t>P</w:t>
            </w:r>
            <w:r w:rsidR="00DC7A64" w:rsidRPr="00B80327">
              <w:rPr>
                <w:bCs/>
                <w:lang w:val="en-US"/>
              </w:rPr>
              <w:t>upils</w:t>
            </w:r>
            <w:r w:rsidRPr="00B80327">
              <w:rPr>
                <w:bCs/>
                <w:lang w:val="en-US"/>
              </w:rPr>
              <w:t xml:space="preserve"> have positive </w:t>
            </w:r>
            <w:r w:rsidR="00DC7A64" w:rsidRPr="00B80327">
              <w:rPr>
                <w:bCs/>
                <w:lang w:val="en-US"/>
              </w:rPr>
              <w:t>views about the progress they are making</w:t>
            </w:r>
            <w:r w:rsidR="007F1AC6" w:rsidRPr="00B80327">
              <w:rPr>
                <w:bCs/>
                <w:lang w:val="en-US"/>
              </w:rPr>
              <w:t>.</w:t>
            </w:r>
            <w:r w:rsidR="00D7367C" w:rsidRPr="00B80327">
              <w:rPr>
                <w:bCs/>
                <w:lang w:val="en-US"/>
              </w:rPr>
              <w:t xml:space="preserve"> </w:t>
            </w:r>
            <w:r w:rsidR="00D7367C" w:rsidRPr="00DB2954">
              <w:rPr>
                <w:bCs/>
                <w:color w:val="7030A0"/>
                <w:lang w:val="en-US"/>
              </w:rPr>
              <w:t>Pupil voice</w:t>
            </w:r>
            <w:r w:rsidR="00673DAD" w:rsidRPr="00DB2954">
              <w:rPr>
                <w:bCs/>
                <w:color w:val="7030A0"/>
                <w:lang w:val="en-US"/>
              </w:rPr>
              <w:t xml:space="preserve"> </w:t>
            </w:r>
            <w:r w:rsidR="00636764" w:rsidRPr="00DB2954">
              <w:rPr>
                <w:bCs/>
                <w:color w:val="7030A0"/>
                <w:lang w:val="en-US"/>
              </w:rPr>
              <w:t>has been</w:t>
            </w:r>
            <w:r w:rsidR="00D7367C" w:rsidRPr="00DB2954">
              <w:rPr>
                <w:bCs/>
                <w:color w:val="7030A0"/>
                <w:lang w:val="en-US"/>
              </w:rPr>
              <w:t xml:space="preserve"> sought by</w:t>
            </w:r>
            <w:r w:rsidR="00673DAD" w:rsidRPr="00DB2954">
              <w:rPr>
                <w:bCs/>
                <w:color w:val="7030A0"/>
                <w:lang w:val="en-US"/>
              </w:rPr>
              <w:t xml:space="preserve"> </w:t>
            </w:r>
            <w:r w:rsidR="00D7367C" w:rsidRPr="00DB2954">
              <w:rPr>
                <w:bCs/>
                <w:color w:val="7030A0"/>
                <w:lang w:val="en-US"/>
              </w:rPr>
              <w:t>subject leaders t</w:t>
            </w:r>
            <w:r w:rsidR="00673DAD" w:rsidRPr="00DB2954">
              <w:rPr>
                <w:bCs/>
                <w:color w:val="7030A0"/>
                <w:lang w:val="en-US"/>
              </w:rPr>
              <w:t>o inform delivery</w:t>
            </w:r>
            <w:r w:rsidR="00636764" w:rsidRPr="00DB2954">
              <w:rPr>
                <w:bCs/>
                <w:color w:val="7030A0"/>
                <w:lang w:val="en-US"/>
              </w:rPr>
              <w:t xml:space="preserve"> of our curriculum</w:t>
            </w:r>
            <w:r w:rsidR="00DB2954">
              <w:rPr>
                <w:bCs/>
                <w:color w:val="7030A0"/>
                <w:lang w:val="en-US"/>
              </w:rPr>
              <w:t>- our Pupil Parliament Reps are currently collating a spring term pupil survey.</w:t>
            </w:r>
            <w:r w:rsidR="00C6502B" w:rsidRPr="00DB2954">
              <w:rPr>
                <w:bCs/>
                <w:lang w:val="en-US"/>
              </w:rPr>
              <w:t xml:space="preserve"> </w:t>
            </w:r>
          </w:p>
          <w:p w14:paraId="4F03BE0C" w14:textId="0BB25C48" w:rsidR="0036241C" w:rsidRPr="006D3800" w:rsidRDefault="00163DF1" w:rsidP="00593C45">
            <w:pPr>
              <w:pStyle w:val="ListParagraph"/>
              <w:numPr>
                <w:ilvl w:val="0"/>
                <w:numId w:val="4"/>
              </w:numPr>
              <w:rPr>
                <w:bCs/>
              </w:rPr>
            </w:pPr>
            <w:r>
              <w:rPr>
                <w:bCs/>
                <w:lang w:val="en-US"/>
              </w:rPr>
              <w:t>T</w:t>
            </w:r>
            <w:r w:rsidR="00DC7A64" w:rsidRPr="00A5091A">
              <w:rPr>
                <w:bCs/>
                <w:lang w:val="en-US"/>
              </w:rPr>
              <w:t xml:space="preserve">he work in pupils’ books </w:t>
            </w:r>
            <w:r w:rsidR="00A248AA">
              <w:rPr>
                <w:bCs/>
                <w:lang w:val="en-US"/>
              </w:rPr>
              <w:t xml:space="preserve">highlights </w:t>
            </w:r>
            <w:r w:rsidR="00DC7A64" w:rsidRPr="00B80327">
              <w:rPr>
                <w:bCs/>
                <w:lang w:val="en-US"/>
              </w:rPr>
              <w:t>progres</w:t>
            </w:r>
            <w:r w:rsidR="000B641B" w:rsidRPr="00B80327">
              <w:rPr>
                <w:bCs/>
                <w:lang w:val="en-US"/>
              </w:rPr>
              <w:t>s</w:t>
            </w:r>
            <w:r w:rsidR="00A248AA">
              <w:rPr>
                <w:bCs/>
                <w:lang w:val="en-US"/>
              </w:rPr>
              <w:t xml:space="preserve"> ma</w:t>
            </w:r>
            <w:r w:rsidR="00D010D8">
              <w:rPr>
                <w:bCs/>
                <w:lang w:val="en-US"/>
              </w:rPr>
              <w:t>d</w:t>
            </w:r>
            <w:r w:rsidR="00A248AA">
              <w:rPr>
                <w:bCs/>
                <w:lang w:val="en-US"/>
              </w:rPr>
              <w:t>e</w:t>
            </w:r>
            <w:r w:rsidRPr="00B80327">
              <w:rPr>
                <w:bCs/>
                <w:lang w:val="en-US"/>
              </w:rPr>
              <w:t>.</w:t>
            </w:r>
            <w:r w:rsidR="000B641B" w:rsidRPr="00B80327">
              <w:rPr>
                <w:bCs/>
                <w:lang w:val="en-US"/>
              </w:rPr>
              <w:t xml:space="preserve"> </w:t>
            </w:r>
            <w:r w:rsidR="00DB2954">
              <w:rPr>
                <w:bCs/>
                <w:color w:val="4472C4" w:themeColor="accent1"/>
                <w:lang w:val="en-US"/>
              </w:rPr>
              <w:t>ongoing C</w:t>
            </w:r>
            <w:r w:rsidR="000B641B" w:rsidRPr="00636764">
              <w:rPr>
                <w:bCs/>
                <w:color w:val="4472C4" w:themeColor="accent1"/>
                <w:lang w:val="en-US"/>
              </w:rPr>
              <w:t xml:space="preserve">V19 related impacts </w:t>
            </w:r>
            <w:r w:rsidR="00FE4904" w:rsidRPr="00636764">
              <w:rPr>
                <w:bCs/>
                <w:color w:val="4472C4" w:themeColor="accent1"/>
                <w:lang w:val="en-US"/>
              </w:rPr>
              <w:t>(</w:t>
            </w:r>
            <w:r w:rsidR="000B641B" w:rsidRPr="00636764">
              <w:rPr>
                <w:bCs/>
                <w:color w:val="4472C4" w:themeColor="accent1"/>
                <w:lang w:val="en-US"/>
              </w:rPr>
              <w:t xml:space="preserve">writing resilience </w:t>
            </w:r>
            <w:r w:rsidR="00FE4904" w:rsidRPr="00636764">
              <w:rPr>
                <w:bCs/>
                <w:color w:val="4472C4" w:themeColor="accent1"/>
                <w:lang w:val="en-US"/>
              </w:rPr>
              <w:t xml:space="preserve">and handwriting) </w:t>
            </w:r>
            <w:r w:rsidR="00D010D8" w:rsidRPr="00636764">
              <w:rPr>
                <w:bCs/>
                <w:color w:val="4472C4" w:themeColor="accent1"/>
                <w:lang w:val="en-US"/>
              </w:rPr>
              <w:t>have been</w:t>
            </w:r>
            <w:r w:rsidR="00D7367C" w:rsidRPr="00636764">
              <w:rPr>
                <w:bCs/>
                <w:color w:val="4472C4" w:themeColor="accent1"/>
                <w:lang w:val="en-US"/>
              </w:rPr>
              <w:t xml:space="preserve"> given </w:t>
            </w:r>
            <w:r w:rsidR="00DA7202" w:rsidRPr="00636764">
              <w:rPr>
                <w:bCs/>
                <w:color w:val="4472C4" w:themeColor="accent1"/>
                <w:lang w:val="en-US"/>
              </w:rPr>
              <w:t>additional focus through CPD and a reviewed timetable structure.</w:t>
            </w:r>
            <w:r w:rsidR="00DB2954">
              <w:rPr>
                <w:bCs/>
                <w:color w:val="4472C4" w:themeColor="accent1"/>
                <w:lang w:val="en-US"/>
              </w:rPr>
              <w:t xml:space="preserve"> </w:t>
            </w:r>
          </w:p>
          <w:p w14:paraId="547320CB" w14:textId="3C8D8DF0" w:rsidR="0019415F" w:rsidRPr="0019415F" w:rsidRDefault="0052570A" w:rsidP="0019415F">
            <w:pPr>
              <w:pStyle w:val="ListParagraph"/>
              <w:numPr>
                <w:ilvl w:val="0"/>
                <w:numId w:val="4"/>
              </w:numPr>
              <w:rPr>
                <w:bCs/>
                <w:color w:val="4472C4" w:themeColor="accent1"/>
              </w:rPr>
            </w:pPr>
            <w:r w:rsidRPr="00E1767A">
              <w:rPr>
                <w:bCs/>
                <w:lang w:val="en-US"/>
              </w:rPr>
              <w:t xml:space="preserve">External links </w:t>
            </w:r>
            <w:r w:rsidR="00187AEE" w:rsidRPr="00E1767A">
              <w:rPr>
                <w:bCs/>
                <w:lang w:val="en-US"/>
              </w:rPr>
              <w:t>are supportive</w:t>
            </w:r>
            <w:r w:rsidR="00E1767A">
              <w:rPr>
                <w:bCs/>
                <w:lang w:val="en-US"/>
              </w:rPr>
              <w:t xml:space="preserve"> </w:t>
            </w:r>
            <w:r w:rsidR="007018C8">
              <w:rPr>
                <w:bCs/>
                <w:lang w:val="en-US"/>
              </w:rPr>
              <w:t>t</w:t>
            </w:r>
            <w:r w:rsidR="006E4D44">
              <w:rPr>
                <w:bCs/>
                <w:lang w:val="en-US"/>
              </w:rPr>
              <w:t>o</w:t>
            </w:r>
            <w:r w:rsidR="00D10AA0">
              <w:rPr>
                <w:bCs/>
                <w:lang w:val="en-US"/>
              </w:rPr>
              <w:t xml:space="preserve"> our curriculum</w:t>
            </w:r>
            <w:r w:rsidR="00636764">
              <w:rPr>
                <w:bCs/>
                <w:lang w:val="en-US"/>
              </w:rPr>
              <w:t xml:space="preserve">. </w:t>
            </w:r>
            <w:r w:rsidR="00636764">
              <w:rPr>
                <w:bCs/>
                <w:color w:val="4472C4" w:themeColor="accent1"/>
                <w:lang w:val="en-US"/>
              </w:rPr>
              <w:t>These include</w:t>
            </w:r>
            <w:r w:rsidR="00E1767A" w:rsidRPr="00636764">
              <w:rPr>
                <w:bCs/>
                <w:color w:val="4472C4" w:themeColor="accent1"/>
                <w:lang w:val="en-US"/>
              </w:rPr>
              <w:t xml:space="preserve"> </w:t>
            </w:r>
            <w:r w:rsidR="00636764">
              <w:rPr>
                <w:bCs/>
                <w:color w:val="4472C4" w:themeColor="accent1"/>
                <w:lang w:val="en-US"/>
              </w:rPr>
              <w:t xml:space="preserve">SW London </w:t>
            </w:r>
            <w:proofErr w:type="spellStart"/>
            <w:r w:rsidR="007F1AC6" w:rsidRPr="00636764">
              <w:rPr>
                <w:bCs/>
                <w:color w:val="4472C4" w:themeColor="accent1"/>
                <w:lang w:val="en-US"/>
              </w:rPr>
              <w:t>Maths</w:t>
            </w:r>
            <w:proofErr w:type="spellEnd"/>
            <w:r w:rsidR="007F1AC6" w:rsidRPr="00636764">
              <w:rPr>
                <w:bCs/>
                <w:color w:val="4472C4" w:themeColor="accent1"/>
                <w:lang w:val="en-US"/>
              </w:rPr>
              <w:t xml:space="preserve"> Hub</w:t>
            </w:r>
            <w:r w:rsidR="00DB2954">
              <w:rPr>
                <w:bCs/>
                <w:color w:val="4472C4" w:themeColor="accent1"/>
                <w:lang w:val="en-US"/>
              </w:rPr>
              <w:t xml:space="preserve"> </w:t>
            </w:r>
            <w:r w:rsidR="00DB2954" w:rsidRPr="00DB2954">
              <w:rPr>
                <w:bCs/>
                <w:color w:val="7030A0"/>
                <w:lang w:val="en-US"/>
              </w:rPr>
              <w:t>(curre</w:t>
            </w:r>
            <w:r w:rsidR="00DB2954">
              <w:rPr>
                <w:bCs/>
                <w:color w:val="7030A0"/>
                <w:lang w:val="en-US"/>
              </w:rPr>
              <w:t>n</w:t>
            </w:r>
            <w:r w:rsidR="00DB2954" w:rsidRPr="00DB2954">
              <w:rPr>
                <w:bCs/>
                <w:color w:val="7030A0"/>
                <w:lang w:val="en-US"/>
              </w:rPr>
              <w:t>t</w:t>
            </w:r>
            <w:r w:rsidR="00DB2954">
              <w:rPr>
                <w:bCs/>
                <w:color w:val="7030A0"/>
                <w:lang w:val="en-US"/>
              </w:rPr>
              <w:t>l</w:t>
            </w:r>
            <w:r w:rsidR="00DB2954" w:rsidRPr="00DB2954">
              <w:rPr>
                <w:bCs/>
                <w:color w:val="7030A0"/>
                <w:lang w:val="en-US"/>
              </w:rPr>
              <w:t>y on hold)</w:t>
            </w:r>
            <w:r w:rsidR="007F1AC6" w:rsidRPr="00636764">
              <w:rPr>
                <w:bCs/>
                <w:color w:val="4472C4" w:themeColor="accent1"/>
                <w:lang w:val="en-US"/>
              </w:rPr>
              <w:t>, AFC</w:t>
            </w:r>
            <w:r w:rsidR="006E4D44" w:rsidRPr="00636764">
              <w:rPr>
                <w:bCs/>
                <w:color w:val="4472C4" w:themeColor="accent1"/>
                <w:lang w:val="en-US"/>
              </w:rPr>
              <w:t xml:space="preserve"> staff leadership roles</w:t>
            </w:r>
            <w:r w:rsidR="007F1AC6" w:rsidRPr="00636764">
              <w:rPr>
                <w:bCs/>
                <w:color w:val="4472C4" w:themeColor="accent1"/>
                <w:lang w:val="en-US"/>
              </w:rPr>
              <w:t xml:space="preserve">, </w:t>
            </w:r>
            <w:r w:rsidR="00E1767A" w:rsidRPr="00636764">
              <w:rPr>
                <w:bCs/>
                <w:color w:val="4472C4" w:themeColor="accent1"/>
                <w:lang w:val="en-US"/>
              </w:rPr>
              <w:t xml:space="preserve">Hampton School </w:t>
            </w:r>
            <w:r w:rsidR="00636764">
              <w:rPr>
                <w:bCs/>
                <w:color w:val="4472C4" w:themeColor="accent1"/>
                <w:lang w:val="en-US"/>
              </w:rPr>
              <w:t xml:space="preserve">and </w:t>
            </w:r>
            <w:r w:rsidR="00E1767A" w:rsidRPr="00636764">
              <w:rPr>
                <w:bCs/>
                <w:color w:val="4472C4" w:themeColor="accent1"/>
                <w:lang w:val="en-US"/>
              </w:rPr>
              <w:t>author</w:t>
            </w:r>
            <w:r w:rsidR="00636764">
              <w:rPr>
                <w:bCs/>
                <w:color w:val="4472C4" w:themeColor="accent1"/>
                <w:lang w:val="en-US"/>
              </w:rPr>
              <w:t xml:space="preserve"> visit</w:t>
            </w:r>
            <w:r w:rsidR="00E1767A" w:rsidRPr="00636764">
              <w:rPr>
                <w:bCs/>
                <w:color w:val="4472C4" w:themeColor="accent1"/>
                <w:lang w:val="en-US"/>
              </w:rPr>
              <w:t>s</w:t>
            </w:r>
            <w:r w:rsidR="00DB2954">
              <w:rPr>
                <w:bCs/>
                <w:color w:val="4472C4" w:themeColor="accent1"/>
                <w:lang w:val="en-US"/>
              </w:rPr>
              <w:t xml:space="preserve"> to locality schools</w:t>
            </w:r>
            <w:r w:rsidR="00D10AA0" w:rsidRPr="00636764">
              <w:rPr>
                <w:bCs/>
                <w:color w:val="4472C4" w:themeColor="accent1"/>
                <w:lang w:val="en-US"/>
              </w:rPr>
              <w:t>.</w:t>
            </w:r>
            <w:r w:rsidRPr="00636764">
              <w:rPr>
                <w:bCs/>
                <w:color w:val="4472C4" w:themeColor="accent1"/>
                <w:lang w:val="en-US"/>
              </w:rPr>
              <w:t xml:space="preserve"> </w:t>
            </w:r>
          </w:p>
          <w:p w14:paraId="0D37CF02" w14:textId="1CFDF133" w:rsidR="00725D1D" w:rsidRPr="0019415F" w:rsidRDefault="0052570A" w:rsidP="0019415F">
            <w:pPr>
              <w:pStyle w:val="ListParagraph"/>
              <w:numPr>
                <w:ilvl w:val="0"/>
                <w:numId w:val="4"/>
              </w:numPr>
              <w:rPr>
                <w:bCs/>
                <w:color w:val="4472C4" w:themeColor="accent1"/>
              </w:rPr>
            </w:pPr>
            <w:r w:rsidRPr="0019415F">
              <w:rPr>
                <w:bCs/>
                <w:lang w:val="en-US"/>
              </w:rPr>
              <w:t xml:space="preserve">Reading </w:t>
            </w:r>
            <w:r w:rsidR="00E1767A" w:rsidRPr="0019415F">
              <w:rPr>
                <w:bCs/>
                <w:lang w:val="en-US"/>
              </w:rPr>
              <w:t xml:space="preserve">is </w:t>
            </w:r>
            <w:r w:rsidRPr="0019415F">
              <w:rPr>
                <w:bCs/>
                <w:lang w:val="en-US"/>
              </w:rPr>
              <w:t xml:space="preserve">prioritised </w:t>
            </w:r>
            <w:r w:rsidR="00E1767A" w:rsidRPr="0019415F">
              <w:rPr>
                <w:bCs/>
                <w:lang w:val="en-US"/>
              </w:rPr>
              <w:t xml:space="preserve">and </w:t>
            </w:r>
            <w:r w:rsidR="00163DF1" w:rsidRPr="0019415F">
              <w:rPr>
                <w:bCs/>
                <w:lang w:val="en-US"/>
              </w:rPr>
              <w:t>resourced</w:t>
            </w:r>
            <w:r w:rsidRPr="0019415F">
              <w:rPr>
                <w:bCs/>
                <w:lang w:val="en-US"/>
              </w:rPr>
              <w:t xml:space="preserve"> </w:t>
            </w:r>
            <w:r w:rsidR="00E1767A" w:rsidRPr="0019415F">
              <w:rPr>
                <w:bCs/>
                <w:lang w:val="en-US"/>
              </w:rPr>
              <w:t xml:space="preserve">in order </w:t>
            </w:r>
            <w:r w:rsidRPr="0019415F">
              <w:rPr>
                <w:bCs/>
                <w:lang w:val="en-US"/>
              </w:rPr>
              <w:t xml:space="preserve">to develop </w:t>
            </w:r>
            <w:r w:rsidR="00163DF1" w:rsidRPr="0019415F">
              <w:rPr>
                <w:bCs/>
                <w:lang w:val="en-US"/>
              </w:rPr>
              <w:t>pupils’</w:t>
            </w:r>
            <w:r w:rsidR="00D10AA0" w:rsidRPr="0019415F">
              <w:rPr>
                <w:bCs/>
                <w:lang w:val="en-US"/>
              </w:rPr>
              <w:t xml:space="preserve"> </w:t>
            </w:r>
            <w:r w:rsidRPr="0019415F">
              <w:rPr>
                <w:bCs/>
                <w:lang w:val="en-US"/>
              </w:rPr>
              <w:t>fluency</w:t>
            </w:r>
            <w:r w:rsidR="00E1767A" w:rsidRPr="0019415F">
              <w:rPr>
                <w:bCs/>
                <w:lang w:val="en-US"/>
              </w:rPr>
              <w:t xml:space="preserve">, </w:t>
            </w:r>
            <w:r w:rsidRPr="0019415F">
              <w:rPr>
                <w:bCs/>
                <w:lang w:val="en-US"/>
              </w:rPr>
              <w:t>confidence</w:t>
            </w:r>
            <w:r w:rsidR="00E1767A" w:rsidRPr="0019415F">
              <w:rPr>
                <w:bCs/>
                <w:lang w:val="en-US"/>
              </w:rPr>
              <w:t xml:space="preserve"> and</w:t>
            </w:r>
            <w:r w:rsidRPr="0019415F">
              <w:rPr>
                <w:bCs/>
                <w:lang w:val="en-US"/>
              </w:rPr>
              <w:t xml:space="preserve"> enjoyment</w:t>
            </w:r>
            <w:r w:rsidR="00163DF1" w:rsidRPr="0019415F">
              <w:rPr>
                <w:bCs/>
                <w:lang w:val="en-US"/>
              </w:rPr>
              <w:t xml:space="preserve"> </w:t>
            </w:r>
            <w:r w:rsidR="00DA7202" w:rsidRPr="0019415F">
              <w:rPr>
                <w:bCs/>
                <w:lang w:val="en-US"/>
              </w:rPr>
              <w:t>and</w:t>
            </w:r>
            <w:r w:rsidR="00163DF1" w:rsidRPr="0019415F">
              <w:rPr>
                <w:bCs/>
                <w:lang w:val="en-US"/>
              </w:rPr>
              <w:t xml:space="preserve"> </w:t>
            </w:r>
            <w:r w:rsidR="0019415F">
              <w:rPr>
                <w:bCs/>
                <w:lang w:val="en-US"/>
              </w:rPr>
              <w:t xml:space="preserve">support </w:t>
            </w:r>
            <w:r w:rsidR="00A328B9" w:rsidRPr="0019415F">
              <w:rPr>
                <w:bCs/>
                <w:lang w:val="en-US"/>
              </w:rPr>
              <w:t xml:space="preserve">wider </w:t>
            </w:r>
            <w:r w:rsidR="00163DF1" w:rsidRPr="0019415F">
              <w:rPr>
                <w:bCs/>
                <w:lang w:val="en-US"/>
              </w:rPr>
              <w:t>curriculum access</w:t>
            </w:r>
            <w:r w:rsidR="006B7866" w:rsidRPr="0019415F">
              <w:rPr>
                <w:bCs/>
                <w:lang w:val="en-US"/>
              </w:rPr>
              <w:t>.</w:t>
            </w:r>
            <w:r w:rsidR="00E77F22" w:rsidRPr="0019415F">
              <w:rPr>
                <w:bCs/>
                <w:lang w:val="en-US"/>
              </w:rPr>
              <w:t xml:space="preserve"> </w:t>
            </w:r>
            <w:r w:rsidR="00DF4243" w:rsidRPr="00636764">
              <w:rPr>
                <w:bCs/>
                <w:color w:val="4472C4" w:themeColor="accent1"/>
                <w:lang w:val="en-US"/>
              </w:rPr>
              <w:t xml:space="preserve">Children </w:t>
            </w:r>
            <w:r w:rsidR="00636764">
              <w:rPr>
                <w:bCs/>
                <w:color w:val="4472C4" w:themeColor="accent1"/>
                <w:lang w:val="en-US"/>
              </w:rPr>
              <w:t>shared</w:t>
            </w:r>
            <w:r w:rsidR="00DF4243" w:rsidRPr="00636764">
              <w:rPr>
                <w:bCs/>
                <w:color w:val="4472C4" w:themeColor="accent1"/>
                <w:lang w:val="en-US"/>
              </w:rPr>
              <w:t xml:space="preserve"> positive views about </w:t>
            </w:r>
            <w:r w:rsidR="00DA7202" w:rsidRPr="00636764">
              <w:rPr>
                <w:bCs/>
                <w:color w:val="4472C4" w:themeColor="accent1"/>
                <w:lang w:val="en-US"/>
              </w:rPr>
              <w:t xml:space="preserve">their </w:t>
            </w:r>
            <w:r w:rsidR="00DF4243" w:rsidRPr="00636764">
              <w:rPr>
                <w:bCs/>
                <w:color w:val="4472C4" w:themeColor="accent1"/>
                <w:lang w:val="en-US"/>
              </w:rPr>
              <w:t>reading</w:t>
            </w:r>
            <w:r w:rsidR="00636764">
              <w:rPr>
                <w:bCs/>
                <w:color w:val="4472C4" w:themeColor="accent1"/>
                <w:lang w:val="en-US"/>
              </w:rPr>
              <w:t xml:space="preserve"> during our recent inspection</w:t>
            </w:r>
            <w:r w:rsidR="00DA7202" w:rsidRPr="00636764">
              <w:rPr>
                <w:bCs/>
                <w:color w:val="4472C4" w:themeColor="accent1"/>
                <w:lang w:val="en-US"/>
              </w:rPr>
              <w:t>.</w:t>
            </w:r>
            <w:r w:rsidR="00DB2954">
              <w:rPr>
                <w:bCs/>
                <w:color w:val="4472C4" w:themeColor="accent1"/>
                <w:lang w:val="en-US"/>
              </w:rPr>
              <w:t xml:space="preserve"> </w:t>
            </w:r>
            <w:r w:rsidR="00DB2954">
              <w:rPr>
                <w:color w:val="7030A0"/>
                <w:lang w:val="en-US"/>
              </w:rPr>
              <w:t>Author visits, World Book Day and our Readathon were well received.</w:t>
            </w:r>
          </w:p>
          <w:p w14:paraId="2C429270" w14:textId="7F146F1E" w:rsidR="000F1355" w:rsidRPr="000F1355" w:rsidRDefault="000F1355" w:rsidP="000F1355">
            <w:pPr>
              <w:rPr>
                <w:bCs/>
                <w:lang w:val="en-US"/>
              </w:rPr>
            </w:pPr>
            <w:r w:rsidRPr="000F1355">
              <w:rPr>
                <w:b/>
                <w:bCs/>
                <w:lang w:val="en-US"/>
              </w:rPr>
              <w:t>IMPACT</w:t>
            </w:r>
            <w:r w:rsidR="00B93986">
              <w:rPr>
                <w:b/>
                <w:bCs/>
                <w:lang w:val="en-US"/>
              </w:rPr>
              <w:t>:</w:t>
            </w:r>
          </w:p>
          <w:p w14:paraId="223720E2" w14:textId="1808D992" w:rsidR="00DC7EB8" w:rsidRPr="00DC7EB8" w:rsidRDefault="00DC7EB8" w:rsidP="00593C45">
            <w:pPr>
              <w:pStyle w:val="ListParagraph"/>
              <w:numPr>
                <w:ilvl w:val="0"/>
                <w:numId w:val="4"/>
              </w:numPr>
            </w:pPr>
            <w:r w:rsidRPr="00DC7EB8">
              <w:rPr>
                <w:lang w:val="en-US"/>
              </w:rPr>
              <w:t xml:space="preserve">Pupils </w:t>
            </w:r>
            <w:r w:rsidR="00C24AB3">
              <w:rPr>
                <w:lang w:val="en-US"/>
              </w:rPr>
              <w:t>a</w:t>
            </w:r>
            <w:r w:rsidR="00F412BE">
              <w:rPr>
                <w:lang w:val="en-US"/>
              </w:rPr>
              <w:t>chieve</w:t>
            </w:r>
            <w:r w:rsidR="00C24AB3">
              <w:rPr>
                <w:lang w:val="en-US"/>
              </w:rPr>
              <w:t xml:space="preserve"> </w:t>
            </w:r>
            <w:r w:rsidR="00A328B9">
              <w:rPr>
                <w:lang w:val="en-US"/>
              </w:rPr>
              <w:t xml:space="preserve">well </w:t>
            </w:r>
            <w:r w:rsidR="00521F00">
              <w:rPr>
                <w:lang w:val="en-US"/>
              </w:rPr>
              <w:t>at the end of</w:t>
            </w:r>
            <w:r w:rsidR="00C24AB3">
              <w:rPr>
                <w:lang w:val="en-US"/>
              </w:rPr>
              <w:t xml:space="preserve"> the key stage</w:t>
            </w:r>
            <w:r w:rsidRPr="00DC7EB8">
              <w:rPr>
                <w:lang w:val="en-US"/>
              </w:rPr>
              <w:t xml:space="preserve"> (</w:t>
            </w:r>
            <w:r w:rsidR="0099054C">
              <w:rPr>
                <w:lang w:val="en-US"/>
              </w:rPr>
              <w:t>as evidenced in national (</w:t>
            </w:r>
            <w:r w:rsidRPr="00DC7EB8">
              <w:rPr>
                <w:lang w:val="en-US"/>
              </w:rPr>
              <w:t>IDSR</w:t>
            </w:r>
            <w:r w:rsidR="0099054C">
              <w:rPr>
                <w:lang w:val="en-US"/>
              </w:rPr>
              <w:t>) and school</w:t>
            </w:r>
            <w:r w:rsidR="00903772">
              <w:rPr>
                <w:lang w:val="en-US"/>
              </w:rPr>
              <w:t>-</w:t>
            </w:r>
            <w:r w:rsidR="0099054C">
              <w:rPr>
                <w:lang w:val="en-US"/>
              </w:rPr>
              <w:t>based</w:t>
            </w:r>
            <w:r w:rsidR="00903772">
              <w:rPr>
                <w:lang w:val="en-US"/>
              </w:rPr>
              <w:t xml:space="preserve"> </w:t>
            </w:r>
            <w:r w:rsidRPr="00DC7EB8">
              <w:rPr>
                <w:lang w:val="en-US"/>
              </w:rPr>
              <w:t>data</w:t>
            </w:r>
            <w:r w:rsidR="006B7866">
              <w:rPr>
                <w:lang w:val="en-US"/>
              </w:rPr>
              <w:t>).</w:t>
            </w:r>
            <w:r w:rsidR="00A06C99">
              <w:rPr>
                <w:lang w:val="en-US"/>
              </w:rPr>
              <w:t xml:space="preserve"> </w:t>
            </w:r>
            <w:r w:rsidR="008271BF" w:rsidRPr="008271BF">
              <w:rPr>
                <w:color w:val="4472C4" w:themeColor="accent1"/>
                <w:lang w:val="en-US"/>
              </w:rPr>
              <w:t>O</w:t>
            </w:r>
            <w:r w:rsidR="0019415F" w:rsidRPr="008271BF">
              <w:rPr>
                <w:color w:val="4472C4" w:themeColor="accent1"/>
                <w:lang w:val="en-US"/>
              </w:rPr>
              <w:t xml:space="preserve">ur </w:t>
            </w:r>
            <w:r w:rsidR="005C6635" w:rsidRPr="008271BF">
              <w:rPr>
                <w:color w:val="4472C4" w:themeColor="accent1"/>
                <w:lang w:val="en-US"/>
              </w:rPr>
              <w:t>2022</w:t>
            </w:r>
            <w:r w:rsidR="0019415F" w:rsidRPr="008271BF">
              <w:rPr>
                <w:color w:val="4472C4" w:themeColor="accent1"/>
                <w:lang w:val="en-US"/>
              </w:rPr>
              <w:t>-</w:t>
            </w:r>
            <w:r w:rsidR="005C6635" w:rsidRPr="008271BF">
              <w:rPr>
                <w:color w:val="4472C4" w:themeColor="accent1"/>
                <w:lang w:val="en-US"/>
              </w:rPr>
              <w:t>3 IDSR</w:t>
            </w:r>
            <w:r w:rsidR="008271BF">
              <w:rPr>
                <w:color w:val="4472C4" w:themeColor="accent1"/>
                <w:lang w:val="en-US"/>
              </w:rPr>
              <w:t xml:space="preserve"> has identified attainment levels and impressive progress data (e.g. significantly above national levels for </w:t>
            </w:r>
            <w:proofErr w:type="spellStart"/>
            <w:r w:rsidR="008271BF">
              <w:rPr>
                <w:color w:val="4472C4" w:themeColor="accent1"/>
                <w:lang w:val="en-US"/>
              </w:rPr>
              <w:t>maths</w:t>
            </w:r>
            <w:proofErr w:type="spellEnd"/>
            <w:r w:rsidR="008271BF">
              <w:rPr>
                <w:color w:val="4472C4" w:themeColor="accent1"/>
                <w:lang w:val="en-US"/>
              </w:rPr>
              <w:t xml:space="preserve"> and writing)</w:t>
            </w:r>
            <w:r w:rsidR="005C6635" w:rsidRPr="008271BF">
              <w:rPr>
                <w:color w:val="4472C4" w:themeColor="accent1"/>
                <w:lang w:val="en-US"/>
              </w:rPr>
              <w:t>.</w:t>
            </w:r>
          </w:p>
          <w:p w14:paraId="6788BD66" w14:textId="624F4839" w:rsidR="009B6C8B" w:rsidRPr="00F96E57" w:rsidRDefault="0052570A" w:rsidP="00603128">
            <w:pPr>
              <w:pStyle w:val="ListParagraph"/>
              <w:numPr>
                <w:ilvl w:val="0"/>
                <w:numId w:val="4"/>
              </w:numPr>
              <w:rPr>
                <w:b/>
                <w:color w:val="4472C4" w:themeColor="accent1"/>
              </w:rPr>
            </w:pPr>
            <w:r w:rsidRPr="00DC7EB8">
              <w:rPr>
                <w:lang w:val="en-US"/>
              </w:rPr>
              <w:t>Our</w:t>
            </w:r>
            <w:r w:rsidR="004A18B4">
              <w:rPr>
                <w:lang w:val="en-US"/>
              </w:rPr>
              <w:t xml:space="preserve"> </w:t>
            </w:r>
            <w:r w:rsidR="00C57E37">
              <w:rPr>
                <w:lang w:val="en-US"/>
              </w:rPr>
              <w:t xml:space="preserve">core curriculum </w:t>
            </w:r>
            <w:r w:rsidR="00A328B9">
              <w:rPr>
                <w:lang w:val="en-US"/>
              </w:rPr>
              <w:t xml:space="preserve">assessment </w:t>
            </w:r>
            <w:r w:rsidR="00C24AB3">
              <w:rPr>
                <w:lang w:val="en-US"/>
              </w:rPr>
              <w:t xml:space="preserve">schedule </w:t>
            </w:r>
            <w:r w:rsidR="001F4EF4">
              <w:rPr>
                <w:lang w:val="en-US"/>
              </w:rPr>
              <w:t xml:space="preserve">(Insight) </w:t>
            </w:r>
            <w:r w:rsidRPr="00DC7EB8">
              <w:rPr>
                <w:lang w:val="en-US"/>
              </w:rPr>
              <w:t>reinforce</w:t>
            </w:r>
            <w:r w:rsidR="00C24AB3">
              <w:rPr>
                <w:lang w:val="en-US"/>
              </w:rPr>
              <w:t>s</w:t>
            </w:r>
            <w:r w:rsidRPr="00DC7EB8">
              <w:rPr>
                <w:lang w:val="en-US"/>
              </w:rPr>
              <w:t xml:space="preserve"> our expectation that all pupils progress </w:t>
            </w:r>
            <w:r w:rsidR="00AC025E">
              <w:rPr>
                <w:lang w:val="en-US"/>
              </w:rPr>
              <w:t xml:space="preserve">well </w:t>
            </w:r>
            <w:r w:rsidRPr="00DC7EB8">
              <w:rPr>
                <w:lang w:val="en-US"/>
              </w:rPr>
              <w:t>from their starting points</w:t>
            </w:r>
            <w:r w:rsidR="00C24AB3" w:rsidRPr="00D06618">
              <w:rPr>
                <w:lang w:val="en-US"/>
              </w:rPr>
              <w:t>.</w:t>
            </w:r>
            <w:r w:rsidRPr="00D06618">
              <w:rPr>
                <w:lang w:val="en-US"/>
              </w:rPr>
              <w:t xml:space="preserve"> </w:t>
            </w:r>
            <w:r w:rsidR="007A6419" w:rsidRPr="00DB2954">
              <w:rPr>
                <w:color w:val="7030A0"/>
                <w:lang w:val="en-US"/>
              </w:rPr>
              <w:t>Foundatio</w:t>
            </w:r>
            <w:r w:rsidR="001F4EF4" w:rsidRPr="00DB2954">
              <w:rPr>
                <w:color w:val="7030A0"/>
                <w:lang w:val="en-US"/>
              </w:rPr>
              <w:t>n curricu</w:t>
            </w:r>
            <w:r w:rsidR="005F4C3C" w:rsidRPr="00DB2954">
              <w:rPr>
                <w:color w:val="7030A0"/>
                <w:lang w:val="en-US"/>
              </w:rPr>
              <w:t>l</w:t>
            </w:r>
            <w:r w:rsidR="001F4EF4" w:rsidRPr="00DB2954">
              <w:rPr>
                <w:color w:val="7030A0"/>
                <w:lang w:val="en-US"/>
              </w:rPr>
              <w:t>u</w:t>
            </w:r>
            <w:r w:rsidR="005F4C3C" w:rsidRPr="00DB2954">
              <w:rPr>
                <w:color w:val="7030A0"/>
                <w:lang w:val="en-US"/>
              </w:rPr>
              <w:t>m</w:t>
            </w:r>
            <w:r w:rsidR="001F4EF4" w:rsidRPr="00DB2954">
              <w:rPr>
                <w:color w:val="7030A0"/>
                <w:lang w:val="en-US"/>
              </w:rPr>
              <w:t xml:space="preserve"> skills grids </w:t>
            </w:r>
            <w:r w:rsidR="00F96E57" w:rsidRPr="00DB2954">
              <w:rPr>
                <w:color w:val="7030A0"/>
                <w:lang w:val="en-US"/>
              </w:rPr>
              <w:t>have been</w:t>
            </w:r>
            <w:r w:rsidR="001F4EF4" w:rsidRPr="00DB2954">
              <w:rPr>
                <w:color w:val="7030A0"/>
                <w:lang w:val="en-US"/>
              </w:rPr>
              <w:t xml:space="preserve"> inputted by year grou</w:t>
            </w:r>
            <w:r w:rsidR="005F4C3C" w:rsidRPr="00DB2954">
              <w:rPr>
                <w:color w:val="7030A0"/>
                <w:lang w:val="en-US"/>
              </w:rPr>
              <w:t>p</w:t>
            </w:r>
            <w:r w:rsidR="001F4EF4" w:rsidRPr="00DB2954">
              <w:rPr>
                <w:color w:val="7030A0"/>
                <w:lang w:val="en-US"/>
              </w:rPr>
              <w:t xml:space="preserve"> teams and</w:t>
            </w:r>
            <w:r w:rsidR="005F4C3C" w:rsidRPr="00DB2954">
              <w:rPr>
                <w:color w:val="7030A0"/>
                <w:lang w:val="en-US"/>
              </w:rPr>
              <w:t xml:space="preserve"> </w:t>
            </w:r>
            <w:r w:rsidR="001F4EF4" w:rsidRPr="00DB2954">
              <w:rPr>
                <w:color w:val="7030A0"/>
                <w:lang w:val="en-US"/>
              </w:rPr>
              <w:t>overseen b</w:t>
            </w:r>
            <w:r w:rsidR="005F4C3C" w:rsidRPr="00DB2954">
              <w:rPr>
                <w:color w:val="7030A0"/>
                <w:lang w:val="en-US"/>
              </w:rPr>
              <w:t>y</w:t>
            </w:r>
            <w:r w:rsidR="001F4EF4" w:rsidRPr="00DB2954">
              <w:rPr>
                <w:color w:val="7030A0"/>
                <w:lang w:val="en-US"/>
              </w:rPr>
              <w:t xml:space="preserve"> subject leader</w:t>
            </w:r>
            <w:r w:rsidR="005F4C3C" w:rsidRPr="00DB2954">
              <w:rPr>
                <w:color w:val="7030A0"/>
                <w:lang w:val="en-US"/>
              </w:rPr>
              <w:t xml:space="preserve">s and </w:t>
            </w:r>
            <w:r w:rsidR="00F96E57" w:rsidRPr="00DB2954">
              <w:rPr>
                <w:color w:val="7030A0"/>
                <w:lang w:val="en-US"/>
              </w:rPr>
              <w:t xml:space="preserve">will </w:t>
            </w:r>
            <w:r w:rsidR="007A6419" w:rsidRPr="00DB2954">
              <w:rPr>
                <w:color w:val="7030A0"/>
                <w:lang w:val="en-US"/>
              </w:rPr>
              <w:t>inform annual pupil reports</w:t>
            </w:r>
            <w:r w:rsidR="00DB2954">
              <w:rPr>
                <w:color w:val="7030A0"/>
                <w:lang w:val="en-US"/>
              </w:rPr>
              <w:t xml:space="preserve"> in the summer term</w:t>
            </w:r>
            <w:r w:rsidR="007A6419" w:rsidRPr="00DB2954">
              <w:rPr>
                <w:color w:val="7030A0"/>
                <w:lang w:val="en-US"/>
              </w:rPr>
              <w:t xml:space="preserve">. </w:t>
            </w:r>
          </w:p>
          <w:p w14:paraId="03D6D7BD" w14:textId="4A09EC41" w:rsidR="009B6C8B" w:rsidRPr="0052570A" w:rsidRDefault="000A0F74" w:rsidP="00EC7D6E">
            <w:pPr>
              <w:pStyle w:val="ListParagraph"/>
              <w:numPr>
                <w:ilvl w:val="0"/>
                <w:numId w:val="4"/>
              </w:numPr>
              <w:jc w:val="both"/>
            </w:pPr>
            <w:r w:rsidRPr="00F849E5">
              <w:rPr>
                <w:lang w:val="en-US"/>
              </w:rPr>
              <w:t>D</w:t>
            </w:r>
            <w:r w:rsidR="00935352">
              <w:rPr>
                <w:lang w:val="en-US"/>
              </w:rPr>
              <w:t xml:space="preserve">isadvantaged </w:t>
            </w:r>
            <w:r w:rsidRPr="00F849E5">
              <w:rPr>
                <w:lang w:val="en-US"/>
              </w:rPr>
              <w:t xml:space="preserve">and SEND pupils </w:t>
            </w:r>
            <w:r w:rsidR="0099054C">
              <w:rPr>
                <w:lang w:val="en-US"/>
              </w:rPr>
              <w:t xml:space="preserve">benefit </w:t>
            </w:r>
            <w:r w:rsidR="001B3C4F">
              <w:rPr>
                <w:lang w:val="en-US"/>
              </w:rPr>
              <w:t>from</w:t>
            </w:r>
            <w:r w:rsidR="0099054C">
              <w:rPr>
                <w:lang w:val="en-US"/>
              </w:rPr>
              <w:t xml:space="preserve"> additional supports and</w:t>
            </w:r>
            <w:r w:rsidR="001B3C4F">
              <w:rPr>
                <w:lang w:val="en-US"/>
              </w:rPr>
              <w:t xml:space="preserve"> interventions that </w:t>
            </w:r>
            <w:r w:rsidR="007D0623">
              <w:rPr>
                <w:lang w:val="en-US"/>
              </w:rPr>
              <w:t>work</w:t>
            </w:r>
            <w:r w:rsidR="001B3C4F">
              <w:rPr>
                <w:lang w:val="en-US"/>
              </w:rPr>
              <w:t xml:space="preserve"> to close </w:t>
            </w:r>
            <w:r w:rsidR="00426C78">
              <w:rPr>
                <w:lang w:val="en-US"/>
              </w:rPr>
              <w:t>le</w:t>
            </w:r>
            <w:r w:rsidR="00426C78" w:rsidRPr="00EC7D6E">
              <w:rPr>
                <w:lang w:val="en-US"/>
              </w:rPr>
              <w:t xml:space="preserve">arning </w:t>
            </w:r>
            <w:r w:rsidR="001B3C4F" w:rsidRPr="00EC7D6E">
              <w:rPr>
                <w:lang w:val="en-US"/>
              </w:rPr>
              <w:t>gap</w:t>
            </w:r>
            <w:r w:rsidR="002D176D">
              <w:rPr>
                <w:lang w:val="en-US"/>
              </w:rPr>
              <w:t>s</w:t>
            </w:r>
            <w:r w:rsidR="0099054C" w:rsidRPr="00EC7D6E">
              <w:rPr>
                <w:lang w:val="en-US"/>
              </w:rPr>
              <w:t>.</w:t>
            </w:r>
            <w:r w:rsidR="007A6419" w:rsidRPr="00EC7D6E">
              <w:rPr>
                <w:lang w:val="en-US"/>
              </w:rPr>
              <w:t xml:space="preserve"> </w:t>
            </w:r>
            <w:r w:rsidR="00CD786D" w:rsidRPr="00EC7D6E">
              <w:rPr>
                <w:lang w:val="en-US"/>
              </w:rPr>
              <w:t>Additional opportunities for disadvantaged pupils</w:t>
            </w:r>
            <w:r w:rsidR="00EC7D6E" w:rsidRPr="00EC7D6E">
              <w:rPr>
                <w:lang w:val="en-US"/>
              </w:rPr>
              <w:t xml:space="preserve"> are</w:t>
            </w:r>
            <w:r w:rsidR="00CD786D" w:rsidRPr="00EC7D6E">
              <w:rPr>
                <w:lang w:val="en-US"/>
              </w:rPr>
              <w:t xml:space="preserve"> </w:t>
            </w:r>
            <w:r w:rsidR="003161B5">
              <w:rPr>
                <w:lang w:val="en-US"/>
              </w:rPr>
              <w:t>p</w:t>
            </w:r>
            <w:r w:rsidR="00CD786D" w:rsidRPr="00EC7D6E">
              <w:rPr>
                <w:lang w:val="en-US"/>
              </w:rPr>
              <w:t>r</w:t>
            </w:r>
            <w:r w:rsidR="003161B5">
              <w:rPr>
                <w:lang w:val="en-US"/>
              </w:rPr>
              <w:t>ovid</w:t>
            </w:r>
            <w:r w:rsidR="00CD786D" w:rsidRPr="00EC7D6E">
              <w:rPr>
                <w:lang w:val="en-US"/>
              </w:rPr>
              <w:t xml:space="preserve">ed </w:t>
            </w:r>
            <w:r w:rsidR="00EC7D6E" w:rsidRPr="00EC7D6E">
              <w:rPr>
                <w:lang w:val="en-US"/>
              </w:rPr>
              <w:t>(</w:t>
            </w:r>
            <w:r w:rsidR="00CD786D" w:rsidRPr="00EC7D6E">
              <w:rPr>
                <w:lang w:val="en-US"/>
              </w:rPr>
              <w:t>e.g. Barnes Literacy Festival</w:t>
            </w:r>
            <w:r w:rsidR="003A6CCA">
              <w:rPr>
                <w:lang w:val="en-US"/>
              </w:rPr>
              <w:t xml:space="preserve"> visit</w:t>
            </w:r>
            <w:r w:rsidR="00EC7D6E" w:rsidRPr="00EC7D6E">
              <w:rPr>
                <w:lang w:val="en-US"/>
              </w:rPr>
              <w:t>)</w:t>
            </w:r>
            <w:r w:rsidR="00CD786D" w:rsidRPr="00EC7D6E">
              <w:rPr>
                <w:lang w:val="en-US"/>
              </w:rPr>
              <w:t>.</w:t>
            </w:r>
          </w:p>
          <w:p w14:paraId="2D1ED3F5" w14:textId="60D1562A" w:rsidR="009B6C8B" w:rsidRPr="000A6212" w:rsidRDefault="003032B0" w:rsidP="00593C45">
            <w:pPr>
              <w:pStyle w:val="ListParagraph"/>
              <w:numPr>
                <w:ilvl w:val="0"/>
                <w:numId w:val="4"/>
              </w:numPr>
              <w:rPr>
                <w:color w:val="70AD47" w:themeColor="accent6"/>
              </w:rPr>
            </w:pPr>
            <w:r>
              <w:rPr>
                <w:lang w:val="en-US"/>
              </w:rPr>
              <w:lastRenderedPageBreak/>
              <w:t>P</w:t>
            </w:r>
            <w:r w:rsidR="000A0F74" w:rsidRPr="00F849E5">
              <w:rPr>
                <w:lang w:val="en-US"/>
              </w:rPr>
              <w:t xml:space="preserve">upils </w:t>
            </w:r>
            <w:r>
              <w:rPr>
                <w:lang w:val="en-US"/>
              </w:rPr>
              <w:t xml:space="preserve">are </w:t>
            </w:r>
            <w:r w:rsidR="00C24AB3">
              <w:rPr>
                <w:lang w:val="en-US"/>
              </w:rPr>
              <w:t>able</w:t>
            </w:r>
            <w:r>
              <w:rPr>
                <w:lang w:val="en-US"/>
              </w:rPr>
              <w:t xml:space="preserve"> </w:t>
            </w:r>
            <w:r w:rsidR="000A0F74" w:rsidRPr="00F849E5">
              <w:rPr>
                <w:lang w:val="en-US"/>
              </w:rPr>
              <w:t>to talk about their learning</w:t>
            </w:r>
            <w:r>
              <w:rPr>
                <w:lang w:val="en-US"/>
              </w:rPr>
              <w:t xml:space="preserve"> and can recall what </w:t>
            </w:r>
            <w:r w:rsidR="006548E2">
              <w:rPr>
                <w:lang w:val="en-US"/>
              </w:rPr>
              <w:t>they</w:t>
            </w:r>
            <w:r w:rsidR="006548E2" w:rsidRPr="00DC0D67">
              <w:rPr>
                <w:lang w:val="en-US"/>
              </w:rPr>
              <w:t xml:space="preserve"> have learnt</w:t>
            </w:r>
            <w:r w:rsidR="005C6635">
              <w:rPr>
                <w:lang w:val="en-US"/>
              </w:rPr>
              <w:t>-</w:t>
            </w:r>
            <w:r w:rsidRPr="00DC0D67">
              <w:rPr>
                <w:lang w:val="en-US"/>
              </w:rPr>
              <w:t xml:space="preserve"> </w:t>
            </w:r>
            <w:r w:rsidR="005C6635" w:rsidRPr="00D15C92">
              <w:rPr>
                <w:color w:val="7030A0"/>
                <w:lang w:val="en-US"/>
              </w:rPr>
              <w:t>p</w:t>
            </w:r>
            <w:r w:rsidR="007E5C14" w:rsidRPr="00D15C92">
              <w:rPr>
                <w:color w:val="7030A0"/>
                <w:lang w:val="en-US"/>
              </w:rPr>
              <w:t xml:space="preserve">upil voice </w:t>
            </w:r>
            <w:r w:rsidR="008271BF" w:rsidRPr="00D15C92">
              <w:rPr>
                <w:color w:val="7030A0"/>
                <w:lang w:val="en-US"/>
              </w:rPr>
              <w:t>ha</w:t>
            </w:r>
            <w:r w:rsidR="005C6635" w:rsidRPr="00D15C92">
              <w:rPr>
                <w:color w:val="7030A0"/>
                <w:lang w:val="en-US"/>
              </w:rPr>
              <w:t xml:space="preserve">s </w:t>
            </w:r>
            <w:r w:rsidR="008271BF" w:rsidRPr="00D15C92">
              <w:rPr>
                <w:color w:val="7030A0"/>
                <w:lang w:val="en-US"/>
              </w:rPr>
              <w:t xml:space="preserve">been </w:t>
            </w:r>
            <w:r w:rsidR="005C6635" w:rsidRPr="00D15C92">
              <w:rPr>
                <w:color w:val="7030A0"/>
                <w:lang w:val="en-US"/>
              </w:rPr>
              <w:t xml:space="preserve">regularly </w:t>
            </w:r>
            <w:r w:rsidR="007E5C14" w:rsidRPr="00D15C92">
              <w:rPr>
                <w:color w:val="7030A0"/>
                <w:lang w:val="en-US"/>
              </w:rPr>
              <w:t xml:space="preserve">sought </w:t>
            </w:r>
            <w:r w:rsidR="00DC0D67" w:rsidRPr="00D15C92">
              <w:rPr>
                <w:color w:val="7030A0"/>
                <w:lang w:val="en-US"/>
              </w:rPr>
              <w:t>and is</w:t>
            </w:r>
            <w:r w:rsidR="00CD786D" w:rsidRPr="00D15C92">
              <w:rPr>
                <w:color w:val="7030A0"/>
                <w:lang w:val="en-US"/>
              </w:rPr>
              <w:t xml:space="preserve"> inform</w:t>
            </w:r>
            <w:r w:rsidR="00DC0D67" w:rsidRPr="00D15C92">
              <w:rPr>
                <w:color w:val="7030A0"/>
                <w:lang w:val="en-US"/>
              </w:rPr>
              <w:t>ing</w:t>
            </w:r>
            <w:r w:rsidR="005C6635" w:rsidRPr="00D15C92">
              <w:rPr>
                <w:color w:val="7030A0"/>
                <w:lang w:val="en-US"/>
              </w:rPr>
              <w:t>.</w:t>
            </w:r>
          </w:p>
          <w:p w14:paraId="42F43646" w14:textId="1FE475AB" w:rsidR="004C2097" w:rsidRPr="0019415F" w:rsidRDefault="001B3C4F" w:rsidP="004C2097">
            <w:pPr>
              <w:pStyle w:val="ListParagraph"/>
              <w:numPr>
                <w:ilvl w:val="0"/>
                <w:numId w:val="4"/>
              </w:numPr>
              <w:rPr>
                <w:color w:val="70AD47" w:themeColor="accent6"/>
              </w:rPr>
            </w:pPr>
            <w:r>
              <w:t>P</w:t>
            </w:r>
            <w:r w:rsidR="003032B0">
              <w:t xml:space="preserve">upils are </w:t>
            </w:r>
            <w:r w:rsidR="000A0F74" w:rsidRPr="00F849E5">
              <w:t xml:space="preserve">prepared for the next stage of education </w:t>
            </w:r>
            <w:r w:rsidR="003032B0">
              <w:t>through supportive transition programmes</w:t>
            </w:r>
            <w:r w:rsidR="0099054C">
              <w:t>-</w:t>
            </w:r>
            <w:r w:rsidR="0099054C" w:rsidRPr="00F96E57">
              <w:rPr>
                <w:color w:val="4472C4" w:themeColor="accent1"/>
              </w:rPr>
              <w:t xml:space="preserve"> positive feedback </w:t>
            </w:r>
            <w:r w:rsidR="00F96E57">
              <w:rPr>
                <w:color w:val="4472C4" w:themeColor="accent1"/>
              </w:rPr>
              <w:t xml:space="preserve">has been </w:t>
            </w:r>
            <w:r w:rsidR="0099054C" w:rsidRPr="00F96E57">
              <w:rPr>
                <w:color w:val="4472C4" w:themeColor="accent1"/>
              </w:rPr>
              <w:t>received from KS3 partners</w:t>
            </w:r>
            <w:r w:rsidR="003032B0" w:rsidRPr="00F96E57">
              <w:rPr>
                <w:color w:val="4472C4" w:themeColor="accent1"/>
              </w:rPr>
              <w:t>.</w:t>
            </w:r>
            <w:r w:rsidR="003032B0" w:rsidRPr="00773C3C">
              <w:rPr>
                <w:color w:val="70AD47" w:themeColor="accent6"/>
              </w:rPr>
              <w:t xml:space="preserve"> </w:t>
            </w:r>
          </w:p>
        </w:tc>
      </w:tr>
      <w:tr w:rsidR="00B80E8B" w14:paraId="28238C24" w14:textId="77777777" w:rsidTr="00540F40">
        <w:tc>
          <w:tcPr>
            <w:tcW w:w="14029" w:type="dxa"/>
            <w:shd w:val="clear" w:color="auto" w:fill="FF0000"/>
          </w:tcPr>
          <w:p w14:paraId="4E0ABA5B" w14:textId="21A1C15F" w:rsidR="00507CF4" w:rsidRDefault="00507CF4" w:rsidP="00CC3B0A">
            <w:pPr>
              <w:jc w:val="center"/>
              <w:rPr>
                <w:b/>
              </w:rPr>
            </w:pPr>
            <w:r w:rsidRPr="005772B2">
              <w:rPr>
                <w:b/>
                <w:u w:val="single"/>
              </w:rPr>
              <w:lastRenderedPageBreak/>
              <w:t>Quality of Education</w:t>
            </w:r>
            <w:r>
              <w:rPr>
                <w:b/>
              </w:rPr>
              <w:t xml:space="preserve"> - </w:t>
            </w:r>
            <w:r w:rsidR="00930496">
              <w:rPr>
                <w:b/>
              </w:rPr>
              <w:t>what we need to do to improve further</w:t>
            </w:r>
            <w:r>
              <w:rPr>
                <w:b/>
              </w:rPr>
              <w:t>:</w:t>
            </w:r>
          </w:p>
          <w:p w14:paraId="68C9FE09" w14:textId="55A24A56" w:rsidR="007A65F8" w:rsidRPr="00CC3B0A" w:rsidRDefault="007A65F8" w:rsidP="00CC3B0A">
            <w:pPr>
              <w:jc w:val="center"/>
              <w:rPr>
                <w:b/>
              </w:rPr>
            </w:pPr>
          </w:p>
        </w:tc>
      </w:tr>
      <w:tr w:rsidR="00CC3B0A" w14:paraId="4D8334AF" w14:textId="77777777" w:rsidTr="00B35C68">
        <w:trPr>
          <w:trHeight w:val="2103"/>
        </w:trPr>
        <w:tc>
          <w:tcPr>
            <w:tcW w:w="14029" w:type="dxa"/>
          </w:tcPr>
          <w:p w14:paraId="7B7A4EED" w14:textId="40B74A57" w:rsidR="004D10B5" w:rsidRPr="004A5F85" w:rsidRDefault="004D10B5" w:rsidP="006D7CDA">
            <w:pPr>
              <w:pStyle w:val="ListParagraph"/>
              <w:rPr>
                <w:b/>
              </w:rPr>
            </w:pPr>
          </w:p>
          <w:tbl>
            <w:tblPr>
              <w:tblStyle w:val="TableGrid"/>
              <w:tblW w:w="0" w:type="auto"/>
              <w:tblInd w:w="442" w:type="dxa"/>
              <w:tblLook w:val="04A0" w:firstRow="1" w:lastRow="0" w:firstColumn="1" w:lastColumn="0" w:noHBand="0" w:noVBand="1"/>
            </w:tblPr>
            <w:tblGrid>
              <w:gridCol w:w="10490"/>
              <w:gridCol w:w="2410"/>
            </w:tblGrid>
            <w:tr w:rsidR="004D10B5" w:rsidRPr="004A5F85" w14:paraId="226F8C80" w14:textId="77777777" w:rsidTr="007D0623">
              <w:tc>
                <w:tcPr>
                  <w:tcW w:w="10490" w:type="dxa"/>
                </w:tcPr>
                <w:p w14:paraId="298ED672" w14:textId="0F54C444" w:rsidR="004D10B5" w:rsidRPr="004A5F85" w:rsidRDefault="004D10B5" w:rsidP="004D10B5">
                  <w:pPr>
                    <w:pStyle w:val="ListParagraph"/>
                    <w:ind w:left="0"/>
                    <w:rPr>
                      <w:b/>
                    </w:rPr>
                  </w:pPr>
                  <w:r w:rsidRPr="004A5F85">
                    <w:rPr>
                      <w:b/>
                    </w:rPr>
                    <w:t>Action</w:t>
                  </w:r>
                </w:p>
              </w:tc>
              <w:tc>
                <w:tcPr>
                  <w:tcW w:w="2410" w:type="dxa"/>
                </w:tcPr>
                <w:p w14:paraId="67C59845" w14:textId="21D5F7ED" w:rsidR="004D10B5" w:rsidRPr="004A5F85" w:rsidRDefault="006D7CDA" w:rsidP="004D10B5">
                  <w:pPr>
                    <w:pStyle w:val="ListParagraph"/>
                    <w:ind w:left="0"/>
                    <w:rPr>
                      <w:b/>
                    </w:rPr>
                  </w:pPr>
                  <w:r w:rsidRPr="004A5F85">
                    <w:rPr>
                      <w:b/>
                    </w:rPr>
                    <w:t>SDP priority</w:t>
                  </w:r>
                </w:p>
              </w:tc>
            </w:tr>
            <w:tr w:rsidR="00EC2F74" w14:paraId="1BC71344" w14:textId="77777777" w:rsidTr="007D0623">
              <w:trPr>
                <w:trHeight w:val="441"/>
              </w:trPr>
              <w:tc>
                <w:tcPr>
                  <w:tcW w:w="10490" w:type="dxa"/>
                </w:tcPr>
                <w:p w14:paraId="18583B70" w14:textId="6DA13B43" w:rsidR="00A9651B" w:rsidRDefault="007A5CE9" w:rsidP="00EC2F74">
                  <w:pPr>
                    <w:pStyle w:val="ListParagraph"/>
                    <w:ind w:left="0"/>
                  </w:pPr>
                  <w:r>
                    <w:rPr>
                      <w:rFonts w:ascii="Calibri" w:hAnsi="Calibri" w:cs="Calibri"/>
                      <w:color w:val="006FC9"/>
                      <w:shd w:val="clear" w:color="auto" w:fill="FFFFFF"/>
                    </w:rPr>
                    <w:t>​</w:t>
                  </w:r>
                  <w:r w:rsidR="00280682" w:rsidRPr="00A65C3C">
                    <w:rPr>
                      <w:rFonts w:asciiTheme="majorHAnsi" w:eastAsia="Calibri" w:hAnsiTheme="majorHAnsi" w:cstheme="majorHAnsi"/>
                      <w:b/>
                      <w:sz w:val="22"/>
                      <w:szCs w:val="22"/>
                    </w:rPr>
                    <w:t>To ensure support is in place for all children to become fluent readers</w:t>
                  </w:r>
                </w:p>
              </w:tc>
              <w:tc>
                <w:tcPr>
                  <w:tcW w:w="2410" w:type="dxa"/>
                </w:tcPr>
                <w:p w14:paraId="0BECF030" w14:textId="61AA44A7" w:rsidR="00EC2F74" w:rsidRDefault="00EC2F74" w:rsidP="00EC2F74">
                  <w:pPr>
                    <w:pStyle w:val="ListParagraph"/>
                    <w:ind w:left="0"/>
                  </w:pPr>
                  <w:r>
                    <w:t>1.1</w:t>
                  </w:r>
                </w:p>
              </w:tc>
            </w:tr>
            <w:tr w:rsidR="00EC2F74" w14:paraId="02205873" w14:textId="77777777" w:rsidTr="007D0623">
              <w:trPr>
                <w:trHeight w:val="441"/>
              </w:trPr>
              <w:tc>
                <w:tcPr>
                  <w:tcW w:w="10490" w:type="dxa"/>
                </w:tcPr>
                <w:p w14:paraId="2C6DC086" w14:textId="6AE535AD" w:rsidR="007A5CE9" w:rsidRPr="007A5CE9" w:rsidRDefault="00280682" w:rsidP="007A5CE9">
                  <w:pPr>
                    <w:shd w:val="clear" w:color="auto" w:fill="FFFFFF"/>
                    <w:spacing w:before="100" w:beforeAutospacing="1" w:after="100" w:afterAutospacing="1"/>
                    <w:rPr>
                      <w:rFonts w:ascii="Calibri" w:eastAsia="Times New Roman" w:hAnsi="Calibri" w:cs="Calibri"/>
                      <w:color w:val="006FC9"/>
                      <w:lang w:eastAsia="en-GB"/>
                    </w:rPr>
                  </w:pPr>
                  <w:r>
                    <w:rPr>
                      <w:rFonts w:asciiTheme="majorHAnsi" w:eastAsia="Calibri" w:hAnsiTheme="majorHAnsi" w:cstheme="majorHAnsi"/>
                      <w:b/>
                      <w:sz w:val="22"/>
                      <w:szCs w:val="22"/>
                    </w:rPr>
                    <w:t>To ensure all children are</w:t>
                  </w:r>
                  <w:r w:rsidRPr="00A65C3C">
                    <w:rPr>
                      <w:rFonts w:asciiTheme="majorHAnsi" w:eastAsia="Calibri" w:hAnsiTheme="majorHAnsi" w:cstheme="majorHAnsi"/>
                      <w:b/>
                      <w:sz w:val="22"/>
                      <w:szCs w:val="22"/>
                    </w:rPr>
                    <w:t xml:space="preserve"> progress</w:t>
                  </w:r>
                  <w:r>
                    <w:rPr>
                      <w:rFonts w:asciiTheme="majorHAnsi" w:eastAsia="Calibri" w:hAnsiTheme="majorHAnsi" w:cstheme="majorHAnsi"/>
                      <w:b/>
                      <w:sz w:val="22"/>
                      <w:szCs w:val="22"/>
                    </w:rPr>
                    <w:t>ing</w:t>
                  </w:r>
                  <w:r w:rsidRPr="00A65C3C">
                    <w:rPr>
                      <w:rFonts w:asciiTheme="majorHAnsi" w:eastAsia="Calibri" w:hAnsiTheme="majorHAnsi" w:cstheme="majorHAnsi"/>
                      <w:b/>
                      <w:sz w:val="22"/>
                      <w:szCs w:val="22"/>
                    </w:rPr>
                    <w:t xml:space="preserve"> </w:t>
                  </w:r>
                  <w:r>
                    <w:rPr>
                      <w:rFonts w:asciiTheme="majorHAnsi" w:eastAsia="Calibri" w:hAnsiTheme="majorHAnsi" w:cstheme="majorHAnsi"/>
                      <w:b/>
                      <w:sz w:val="22"/>
                      <w:szCs w:val="22"/>
                    </w:rPr>
                    <w:t>towards</w:t>
                  </w:r>
                  <w:r w:rsidRPr="00A65C3C">
                    <w:rPr>
                      <w:rFonts w:asciiTheme="majorHAnsi" w:eastAsia="Calibri" w:hAnsiTheme="majorHAnsi" w:cstheme="majorHAnsi"/>
                      <w:b/>
                      <w:sz w:val="22"/>
                      <w:szCs w:val="22"/>
                    </w:rPr>
                    <w:t xml:space="preserve"> </w:t>
                  </w:r>
                  <w:r>
                    <w:rPr>
                      <w:rFonts w:asciiTheme="majorHAnsi" w:eastAsia="Calibri" w:hAnsiTheme="majorHAnsi" w:cstheme="majorHAnsi"/>
                      <w:b/>
                      <w:sz w:val="22"/>
                      <w:szCs w:val="22"/>
                    </w:rPr>
                    <w:t xml:space="preserve">their </w:t>
                  </w:r>
                  <w:r w:rsidRPr="00A65C3C">
                    <w:rPr>
                      <w:rFonts w:asciiTheme="majorHAnsi" w:eastAsia="Calibri" w:hAnsiTheme="majorHAnsi" w:cstheme="majorHAnsi"/>
                      <w:b/>
                      <w:sz w:val="22"/>
                      <w:szCs w:val="22"/>
                    </w:rPr>
                    <w:t>writing steps.</w:t>
                  </w:r>
                </w:p>
              </w:tc>
              <w:tc>
                <w:tcPr>
                  <w:tcW w:w="2410" w:type="dxa"/>
                </w:tcPr>
                <w:p w14:paraId="2C75B83D" w14:textId="77777777" w:rsidR="00EC2F74" w:rsidRDefault="00EC2F74" w:rsidP="00EC2F74">
                  <w:pPr>
                    <w:pStyle w:val="ListParagraph"/>
                    <w:ind w:left="0"/>
                  </w:pPr>
                  <w:r>
                    <w:t>1.</w:t>
                  </w:r>
                  <w:r w:rsidR="00A9651B">
                    <w:t>2</w:t>
                  </w:r>
                </w:p>
                <w:p w14:paraId="097FAD19" w14:textId="7A8DC970" w:rsidR="007A5CE9" w:rsidRDefault="007A5CE9" w:rsidP="00EC2F74">
                  <w:pPr>
                    <w:pStyle w:val="ListParagraph"/>
                    <w:ind w:left="0"/>
                  </w:pPr>
                </w:p>
              </w:tc>
            </w:tr>
            <w:tr w:rsidR="00280682" w14:paraId="73CBB72B" w14:textId="77777777" w:rsidTr="007D0623">
              <w:trPr>
                <w:trHeight w:val="441"/>
              </w:trPr>
              <w:tc>
                <w:tcPr>
                  <w:tcW w:w="10490" w:type="dxa"/>
                </w:tcPr>
                <w:p w14:paraId="10418C5A" w14:textId="6E619D90" w:rsidR="00280682" w:rsidRPr="00A65C3C" w:rsidRDefault="00280682" w:rsidP="007A5CE9">
                  <w:pPr>
                    <w:shd w:val="clear" w:color="auto" w:fill="FFFFFF"/>
                    <w:spacing w:before="100" w:beforeAutospacing="1" w:after="100" w:afterAutospacing="1"/>
                    <w:rPr>
                      <w:rFonts w:asciiTheme="majorHAnsi" w:eastAsia="Calibri" w:hAnsiTheme="majorHAnsi" w:cstheme="majorHAnsi"/>
                      <w:b/>
                      <w:sz w:val="22"/>
                      <w:szCs w:val="22"/>
                    </w:rPr>
                  </w:pPr>
                  <w:r>
                    <w:rPr>
                      <w:rFonts w:asciiTheme="majorHAnsi" w:eastAsia="Calibri" w:hAnsiTheme="majorHAnsi" w:cstheme="majorHAnsi"/>
                      <w:b/>
                      <w:sz w:val="22"/>
                      <w:szCs w:val="22"/>
                    </w:rPr>
                    <w:t>To support all children’s multiplication tables fluency and confidence.</w:t>
                  </w:r>
                </w:p>
              </w:tc>
              <w:tc>
                <w:tcPr>
                  <w:tcW w:w="2410" w:type="dxa"/>
                </w:tcPr>
                <w:p w14:paraId="5AC93FC5" w14:textId="77777777" w:rsidR="00280682" w:rsidRDefault="00280682" w:rsidP="00EC2F74">
                  <w:pPr>
                    <w:pStyle w:val="ListParagraph"/>
                    <w:ind w:left="0"/>
                  </w:pPr>
                  <w:r>
                    <w:t>1.3</w:t>
                  </w:r>
                </w:p>
                <w:p w14:paraId="3DB21490" w14:textId="1B565A0C" w:rsidR="00280682" w:rsidRDefault="00280682" w:rsidP="00EC2F74">
                  <w:pPr>
                    <w:pStyle w:val="ListParagraph"/>
                    <w:ind w:left="0"/>
                  </w:pPr>
                </w:p>
              </w:tc>
            </w:tr>
          </w:tbl>
          <w:p w14:paraId="0B9AD251" w14:textId="49C5C6F0" w:rsidR="007705EF" w:rsidRPr="007D0623" w:rsidRDefault="007705EF" w:rsidP="007D0623">
            <w:pPr>
              <w:rPr>
                <w:b/>
              </w:rPr>
            </w:pPr>
          </w:p>
        </w:tc>
      </w:tr>
    </w:tbl>
    <w:p w14:paraId="56C55354" w14:textId="77777777" w:rsidR="007E5C14" w:rsidRDefault="007E5C14" w:rsidP="00E41745"/>
    <w:p w14:paraId="15CC62C6" w14:textId="77777777" w:rsidR="004C2097" w:rsidRDefault="004C2097" w:rsidP="00E41745"/>
    <w:tbl>
      <w:tblPr>
        <w:tblStyle w:val="TableGrid"/>
        <w:tblW w:w="14034" w:type="dxa"/>
        <w:tblInd w:w="-5" w:type="dxa"/>
        <w:tblLook w:val="04A0" w:firstRow="1" w:lastRow="0" w:firstColumn="1" w:lastColumn="0" w:noHBand="0" w:noVBand="1"/>
      </w:tblPr>
      <w:tblGrid>
        <w:gridCol w:w="14034"/>
      </w:tblGrid>
      <w:tr w:rsidR="00F93843" w14:paraId="2126DAD8" w14:textId="77777777" w:rsidTr="00540F40">
        <w:tc>
          <w:tcPr>
            <w:tcW w:w="14034" w:type="dxa"/>
            <w:shd w:val="clear" w:color="auto" w:fill="FF0000"/>
          </w:tcPr>
          <w:p w14:paraId="59678590" w14:textId="042B953D" w:rsidR="00F93843" w:rsidRDefault="005772B2" w:rsidP="005772B2">
            <w:pPr>
              <w:rPr>
                <w:b/>
              </w:rPr>
            </w:pPr>
            <w:r>
              <w:rPr>
                <w:b/>
              </w:rPr>
              <w:t xml:space="preserve">    </w:t>
            </w:r>
            <w:r w:rsidR="00F93843" w:rsidRPr="005772B2">
              <w:rPr>
                <w:b/>
                <w:u w:val="single"/>
              </w:rPr>
              <w:t>B</w:t>
            </w:r>
            <w:r w:rsidR="00BA4E53">
              <w:rPr>
                <w:b/>
                <w:u w:val="single"/>
              </w:rPr>
              <w:t>EHAVIOUR AND ATTITUDES</w:t>
            </w:r>
            <w:r w:rsidR="00754F92">
              <w:rPr>
                <w:b/>
              </w:rPr>
              <w:t xml:space="preserve">                            </w:t>
            </w:r>
            <w:r>
              <w:rPr>
                <w:b/>
              </w:rPr>
              <w:t xml:space="preserve">                                      </w:t>
            </w:r>
            <w:r w:rsidRPr="005772B2">
              <w:rPr>
                <w:b/>
              </w:rPr>
              <w:t xml:space="preserve">Our current judgement against </w:t>
            </w:r>
            <w:proofErr w:type="spellStart"/>
            <w:r w:rsidRPr="005772B2">
              <w:rPr>
                <w:b/>
              </w:rPr>
              <w:t>ofsted</w:t>
            </w:r>
            <w:proofErr w:type="spellEnd"/>
            <w:r w:rsidRPr="005772B2">
              <w:rPr>
                <w:b/>
              </w:rPr>
              <w:t xml:space="preserve"> grade descriptors: </w:t>
            </w:r>
            <w:r w:rsidR="000E54D5" w:rsidRPr="006358F3">
              <w:rPr>
                <w:b/>
                <w:u w:val="single"/>
              </w:rPr>
              <w:t>G</w:t>
            </w:r>
            <w:r w:rsidR="006358F3" w:rsidRPr="006358F3">
              <w:rPr>
                <w:b/>
                <w:u w:val="single"/>
              </w:rPr>
              <w:t>OOD</w:t>
            </w:r>
          </w:p>
          <w:p w14:paraId="167EFFC5" w14:textId="0C9C0B3B" w:rsidR="007A65F8" w:rsidRPr="00F93843" w:rsidRDefault="007A65F8" w:rsidP="00F93843">
            <w:pPr>
              <w:jc w:val="center"/>
              <w:rPr>
                <w:b/>
              </w:rPr>
            </w:pPr>
          </w:p>
        </w:tc>
      </w:tr>
      <w:tr w:rsidR="00F93843" w14:paraId="0C99D243" w14:textId="77777777" w:rsidTr="00C7439B">
        <w:trPr>
          <w:trHeight w:val="269"/>
        </w:trPr>
        <w:tc>
          <w:tcPr>
            <w:tcW w:w="14034" w:type="dxa"/>
          </w:tcPr>
          <w:p w14:paraId="60A2AA99" w14:textId="1F1BD7E3" w:rsidR="00891B58" w:rsidRPr="00426C78" w:rsidRDefault="00DC7EB8" w:rsidP="00593C45">
            <w:pPr>
              <w:pStyle w:val="ListParagraph"/>
              <w:numPr>
                <w:ilvl w:val="0"/>
                <w:numId w:val="1"/>
              </w:numPr>
              <w:rPr>
                <w:b/>
                <w:color w:val="70AD47" w:themeColor="accent6"/>
              </w:rPr>
            </w:pPr>
            <w:r>
              <w:rPr>
                <w:lang w:val="en-US"/>
              </w:rPr>
              <w:t xml:space="preserve">The </w:t>
            </w:r>
            <w:r w:rsidR="00512E1E">
              <w:rPr>
                <w:lang w:val="en-US"/>
              </w:rPr>
              <w:t xml:space="preserve">school </w:t>
            </w:r>
            <w:r>
              <w:rPr>
                <w:lang w:val="en-US"/>
              </w:rPr>
              <w:t xml:space="preserve">is </w:t>
            </w:r>
            <w:r w:rsidR="00DC7A64" w:rsidRPr="00CC16F3">
              <w:rPr>
                <w:lang w:val="en-US"/>
              </w:rPr>
              <w:t>cal</w:t>
            </w:r>
            <w:r w:rsidR="0099054C">
              <w:rPr>
                <w:lang w:val="en-US"/>
              </w:rPr>
              <w:t>m</w:t>
            </w:r>
            <w:r w:rsidR="00DC7A64" w:rsidRPr="00CC16F3">
              <w:rPr>
                <w:lang w:val="en-US"/>
              </w:rPr>
              <w:t xml:space="preserve"> </w:t>
            </w:r>
            <w:r w:rsidR="0099054C">
              <w:rPr>
                <w:lang w:val="en-US"/>
              </w:rPr>
              <w:t>and purposefu</w:t>
            </w:r>
            <w:r w:rsidR="00512E1E">
              <w:rPr>
                <w:lang w:val="en-US"/>
              </w:rPr>
              <w:t>l</w:t>
            </w:r>
            <w:r w:rsidR="00C24AB3">
              <w:rPr>
                <w:lang w:val="en-US"/>
              </w:rPr>
              <w:t xml:space="preserve"> with </w:t>
            </w:r>
            <w:r w:rsidR="005A4BD2">
              <w:rPr>
                <w:lang w:val="en-US"/>
              </w:rPr>
              <w:t>clear and consistent</w:t>
            </w:r>
            <w:r w:rsidR="00C0735D">
              <w:rPr>
                <w:lang w:val="en-US"/>
              </w:rPr>
              <w:t xml:space="preserve"> </w:t>
            </w:r>
            <w:r w:rsidR="004A63B5">
              <w:rPr>
                <w:lang w:val="en-US"/>
              </w:rPr>
              <w:t>behavio</w:t>
            </w:r>
            <w:r w:rsidR="00A67BC3">
              <w:rPr>
                <w:lang w:val="en-US"/>
              </w:rPr>
              <w:t>u</w:t>
            </w:r>
            <w:r w:rsidR="004A63B5">
              <w:rPr>
                <w:lang w:val="en-US"/>
              </w:rPr>
              <w:t xml:space="preserve">r </w:t>
            </w:r>
            <w:r w:rsidR="00C0735D">
              <w:rPr>
                <w:lang w:val="en-US"/>
              </w:rPr>
              <w:t>expectations in place</w:t>
            </w:r>
            <w:r w:rsidR="002F6370">
              <w:rPr>
                <w:lang w:val="en-US"/>
              </w:rPr>
              <w:t xml:space="preserve"> t</w:t>
            </w:r>
            <w:r w:rsidR="001B3C4F">
              <w:rPr>
                <w:lang w:val="en-US"/>
              </w:rPr>
              <w:t xml:space="preserve">hat pupils </w:t>
            </w:r>
            <w:r w:rsidR="00511216">
              <w:rPr>
                <w:lang w:val="en-US"/>
              </w:rPr>
              <w:t xml:space="preserve">understand and </w:t>
            </w:r>
            <w:r w:rsidR="001B3C4F">
              <w:rPr>
                <w:lang w:val="en-US"/>
              </w:rPr>
              <w:t>respond well</w:t>
            </w:r>
            <w:r w:rsidR="006A63C3">
              <w:rPr>
                <w:lang w:val="en-US"/>
              </w:rPr>
              <w:t xml:space="preserve"> to</w:t>
            </w:r>
            <w:r w:rsidR="004A5F85">
              <w:rPr>
                <w:lang w:val="en-US"/>
              </w:rPr>
              <w:t xml:space="preserve">. </w:t>
            </w:r>
            <w:r w:rsidR="009F5B8B" w:rsidRPr="00426C78">
              <w:rPr>
                <w:lang w:val="en-US"/>
              </w:rPr>
              <w:t xml:space="preserve">Positive </w:t>
            </w:r>
            <w:r w:rsidR="00891B58" w:rsidRPr="00426C78">
              <w:rPr>
                <w:lang w:val="en-US"/>
              </w:rPr>
              <w:t xml:space="preserve">pupil </w:t>
            </w:r>
            <w:r w:rsidR="009F5B8B" w:rsidRPr="00426C78">
              <w:rPr>
                <w:lang w:val="en-US"/>
              </w:rPr>
              <w:t xml:space="preserve">attitudes </w:t>
            </w:r>
            <w:r w:rsidRPr="00426C78">
              <w:rPr>
                <w:lang w:val="en-US"/>
              </w:rPr>
              <w:t xml:space="preserve">and </w:t>
            </w:r>
            <w:r w:rsidR="009F5B8B" w:rsidRPr="00426C78">
              <w:rPr>
                <w:lang w:val="en-US"/>
              </w:rPr>
              <w:t xml:space="preserve">manners </w:t>
            </w:r>
            <w:r w:rsidR="00891B58" w:rsidRPr="00426C78">
              <w:rPr>
                <w:lang w:val="en-US"/>
              </w:rPr>
              <w:t>are evident</w:t>
            </w:r>
            <w:r w:rsidR="004A5F85" w:rsidRPr="00426C78">
              <w:rPr>
                <w:lang w:val="en-US"/>
              </w:rPr>
              <w:t>. C</w:t>
            </w:r>
            <w:r w:rsidR="006D7CDA" w:rsidRPr="00426C78">
              <w:rPr>
                <w:lang w:val="en-US"/>
              </w:rPr>
              <w:t xml:space="preserve">hildren are encouraged to make </w:t>
            </w:r>
            <w:r w:rsidR="00A248AA">
              <w:rPr>
                <w:lang w:val="en-US"/>
              </w:rPr>
              <w:t>considered</w:t>
            </w:r>
            <w:r w:rsidR="006D7CDA" w:rsidRPr="00862F54">
              <w:rPr>
                <w:lang w:val="en-US"/>
              </w:rPr>
              <w:t xml:space="preserve"> decisions and </w:t>
            </w:r>
            <w:r w:rsidR="00A248AA">
              <w:rPr>
                <w:lang w:val="en-US"/>
              </w:rPr>
              <w:t xml:space="preserve">generally </w:t>
            </w:r>
            <w:r w:rsidR="006D7CDA" w:rsidRPr="00862F54">
              <w:rPr>
                <w:lang w:val="en-US"/>
              </w:rPr>
              <w:t>respond accordingly- with suppor</w:t>
            </w:r>
            <w:r w:rsidR="004A5F85" w:rsidRPr="00862F54">
              <w:rPr>
                <w:lang w:val="en-US"/>
              </w:rPr>
              <w:t>t put in place</w:t>
            </w:r>
            <w:r w:rsidR="006D7CDA" w:rsidRPr="00862F54">
              <w:rPr>
                <w:lang w:val="en-US"/>
              </w:rPr>
              <w:t xml:space="preserve"> as required</w:t>
            </w:r>
            <w:r w:rsidR="00891B58" w:rsidRPr="00862F54">
              <w:rPr>
                <w:lang w:val="en-US"/>
              </w:rPr>
              <w:t>.</w:t>
            </w:r>
            <w:r w:rsidR="00FE4904" w:rsidRPr="00862F54">
              <w:rPr>
                <w:lang w:val="en-US"/>
              </w:rPr>
              <w:t xml:space="preserve"> </w:t>
            </w:r>
          </w:p>
          <w:p w14:paraId="5A346FD5" w14:textId="1272EBD7" w:rsidR="003A4B58" w:rsidRPr="00D15C92" w:rsidRDefault="003A4B58" w:rsidP="00593C45">
            <w:pPr>
              <w:pStyle w:val="ListParagraph"/>
              <w:numPr>
                <w:ilvl w:val="0"/>
                <w:numId w:val="1"/>
              </w:numPr>
              <w:rPr>
                <w:color w:val="7030A0"/>
                <w:lang w:val="en-US"/>
              </w:rPr>
            </w:pPr>
            <w:r w:rsidRPr="00426C78">
              <w:rPr>
                <w:lang w:val="en-US"/>
              </w:rPr>
              <w:t xml:space="preserve">We have </w:t>
            </w:r>
            <w:r w:rsidR="001B3C4F" w:rsidRPr="00426C78">
              <w:rPr>
                <w:lang w:val="en-US"/>
              </w:rPr>
              <w:t xml:space="preserve">a </w:t>
            </w:r>
            <w:r w:rsidRPr="00426C78">
              <w:rPr>
                <w:lang w:val="en-US"/>
              </w:rPr>
              <w:t xml:space="preserve">respectful school culture, where staff care </w:t>
            </w:r>
            <w:r w:rsidR="00512E1E" w:rsidRPr="00426C78">
              <w:rPr>
                <w:lang w:val="en-US"/>
              </w:rPr>
              <w:t>for</w:t>
            </w:r>
            <w:r w:rsidRPr="00426C78">
              <w:rPr>
                <w:lang w:val="en-US"/>
              </w:rPr>
              <w:t xml:space="preserve"> the pupils. </w:t>
            </w:r>
            <w:r w:rsidR="00426C78" w:rsidRPr="00426C78">
              <w:rPr>
                <w:lang w:val="en-US"/>
              </w:rPr>
              <w:t>We are committed to mutually supportive relationship</w:t>
            </w:r>
            <w:r w:rsidR="00A248AA">
              <w:rPr>
                <w:lang w:val="en-US"/>
              </w:rPr>
              <w:t>s</w:t>
            </w:r>
            <w:r w:rsidR="00426C78" w:rsidRPr="00426C78">
              <w:rPr>
                <w:lang w:val="en-US"/>
              </w:rPr>
              <w:t>.</w:t>
            </w:r>
            <w:r w:rsidR="00426C78">
              <w:rPr>
                <w:lang w:val="en-US"/>
              </w:rPr>
              <w:t xml:space="preserve"> </w:t>
            </w:r>
            <w:r w:rsidR="00512E1E" w:rsidRPr="00426C78">
              <w:rPr>
                <w:lang w:val="en-US"/>
              </w:rPr>
              <w:t>Related</w:t>
            </w:r>
            <w:r w:rsidR="00A80613" w:rsidRPr="00426C78">
              <w:rPr>
                <w:lang w:val="en-US"/>
              </w:rPr>
              <w:t xml:space="preserve"> </w:t>
            </w:r>
            <w:r w:rsidRPr="00426C78">
              <w:rPr>
                <w:lang w:val="en-US"/>
              </w:rPr>
              <w:t>issues are discussed at leadership</w:t>
            </w:r>
            <w:r w:rsidR="001B3C4F" w:rsidRPr="00426C78">
              <w:rPr>
                <w:lang w:val="en-US"/>
              </w:rPr>
              <w:t xml:space="preserve"> and </w:t>
            </w:r>
            <w:r w:rsidR="00A3712B" w:rsidRPr="00426C78">
              <w:rPr>
                <w:lang w:val="en-US"/>
              </w:rPr>
              <w:t xml:space="preserve">staff </w:t>
            </w:r>
            <w:r w:rsidR="00512E1E" w:rsidRPr="00426C78">
              <w:rPr>
                <w:lang w:val="en-US"/>
              </w:rPr>
              <w:t>meetings</w:t>
            </w:r>
            <w:r w:rsidR="001B3C4F" w:rsidRPr="00426C78">
              <w:rPr>
                <w:lang w:val="en-US"/>
              </w:rPr>
              <w:t xml:space="preserve">, in order </w:t>
            </w:r>
            <w:r w:rsidR="00512E1E" w:rsidRPr="00426C78">
              <w:rPr>
                <w:lang w:val="en-US"/>
              </w:rPr>
              <w:t>for</w:t>
            </w:r>
            <w:r w:rsidRPr="00426C78">
              <w:rPr>
                <w:lang w:val="en-US"/>
              </w:rPr>
              <w:t xml:space="preserve"> </w:t>
            </w:r>
            <w:r w:rsidR="00A80613" w:rsidRPr="00426C78">
              <w:rPr>
                <w:lang w:val="en-US"/>
              </w:rPr>
              <w:t xml:space="preserve">swift and </w:t>
            </w:r>
            <w:r w:rsidRPr="00426C78">
              <w:rPr>
                <w:lang w:val="en-US"/>
              </w:rPr>
              <w:t>positive resolution.</w:t>
            </w:r>
            <w:r w:rsidR="002455A6">
              <w:rPr>
                <w:lang w:val="en-US"/>
              </w:rPr>
              <w:t xml:space="preserve"> </w:t>
            </w:r>
            <w:r w:rsidRPr="002455A6">
              <w:rPr>
                <w:lang w:val="en-US"/>
              </w:rPr>
              <w:t xml:space="preserve">Our learning behaviours are promoted on a weekly basis and </w:t>
            </w:r>
            <w:r w:rsidR="00A3712B" w:rsidRPr="002455A6">
              <w:rPr>
                <w:lang w:val="en-US"/>
              </w:rPr>
              <w:t>celebrat</w:t>
            </w:r>
            <w:r w:rsidRPr="002455A6">
              <w:rPr>
                <w:lang w:val="en-US"/>
              </w:rPr>
              <w:t>ed in</w:t>
            </w:r>
            <w:r w:rsidR="00AB0D11">
              <w:rPr>
                <w:lang w:val="en-US"/>
              </w:rPr>
              <w:t xml:space="preserve"> </w:t>
            </w:r>
            <w:r w:rsidR="000E54D5">
              <w:rPr>
                <w:lang w:val="en-US"/>
              </w:rPr>
              <w:t>assemblies.</w:t>
            </w:r>
            <w:r w:rsidR="000E54D5" w:rsidRPr="00A641B8">
              <w:rPr>
                <w:lang w:val="en-US"/>
              </w:rPr>
              <w:t xml:space="preserve"> </w:t>
            </w:r>
            <w:r w:rsidR="000E54D5" w:rsidRPr="00D15C92">
              <w:rPr>
                <w:color w:val="7030A0"/>
                <w:lang w:val="en-US"/>
              </w:rPr>
              <w:t xml:space="preserve">Zones of </w:t>
            </w:r>
            <w:r w:rsidR="00C66C68" w:rsidRPr="00D15C92">
              <w:rPr>
                <w:color w:val="7030A0"/>
                <w:lang w:val="en-US"/>
              </w:rPr>
              <w:t>r</w:t>
            </w:r>
            <w:r w:rsidR="000E54D5" w:rsidRPr="00D15C92">
              <w:rPr>
                <w:color w:val="7030A0"/>
                <w:lang w:val="en-US"/>
              </w:rPr>
              <w:t xml:space="preserve">egulation </w:t>
            </w:r>
            <w:r w:rsidR="00281FC8" w:rsidRPr="00D15C92">
              <w:rPr>
                <w:color w:val="7030A0"/>
                <w:lang w:val="en-US"/>
              </w:rPr>
              <w:t xml:space="preserve">and restorative </w:t>
            </w:r>
            <w:r w:rsidR="002F5FB3" w:rsidRPr="00D15C92">
              <w:rPr>
                <w:color w:val="7030A0"/>
                <w:lang w:val="en-US"/>
              </w:rPr>
              <w:t xml:space="preserve">reset </w:t>
            </w:r>
            <w:r w:rsidR="00281FC8" w:rsidRPr="00D15C92">
              <w:rPr>
                <w:color w:val="7030A0"/>
                <w:lang w:val="en-US"/>
              </w:rPr>
              <w:t xml:space="preserve">conversations </w:t>
            </w:r>
            <w:r w:rsidR="00D15C92">
              <w:rPr>
                <w:color w:val="7030A0"/>
                <w:lang w:val="en-US"/>
              </w:rPr>
              <w:t>have been</w:t>
            </w:r>
            <w:r w:rsidR="000E54D5" w:rsidRPr="00D15C92">
              <w:rPr>
                <w:color w:val="7030A0"/>
                <w:lang w:val="en-US"/>
              </w:rPr>
              <w:t xml:space="preserve"> supportive to</w:t>
            </w:r>
            <w:r w:rsidR="006A623A" w:rsidRPr="00D15C92">
              <w:rPr>
                <w:color w:val="7030A0"/>
                <w:lang w:val="en-US"/>
              </w:rPr>
              <w:t xml:space="preserve"> </w:t>
            </w:r>
            <w:r w:rsidR="00281FC8" w:rsidRPr="00D15C92">
              <w:rPr>
                <w:color w:val="7030A0"/>
                <w:lang w:val="en-US"/>
              </w:rPr>
              <w:t>positive outcomes</w:t>
            </w:r>
            <w:r w:rsidR="002F5FB3" w:rsidRPr="00D15C92">
              <w:rPr>
                <w:color w:val="7030A0"/>
                <w:lang w:val="en-US"/>
              </w:rPr>
              <w:t xml:space="preserve"> with pupils</w:t>
            </w:r>
            <w:r w:rsidR="000E54D5" w:rsidRPr="00D15C92">
              <w:rPr>
                <w:color w:val="7030A0"/>
                <w:lang w:val="en-US"/>
              </w:rPr>
              <w:t>.</w:t>
            </w:r>
            <w:r w:rsidR="00190144" w:rsidRPr="00D15C92">
              <w:rPr>
                <w:color w:val="7030A0"/>
                <w:lang w:val="en-US"/>
              </w:rPr>
              <w:t xml:space="preserve"> </w:t>
            </w:r>
          </w:p>
          <w:p w14:paraId="5418D09A" w14:textId="4B6E4528" w:rsidR="009F5B8B" w:rsidRPr="00CC16F3" w:rsidRDefault="003032B0" w:rsidP="00593C45">
            <w:pPr>
              <w:pStyle w:val="ListParagraph"/>
              <w:numPr>
                <w:ilvl w:val="0"/>
                <w:numId w:val="1"/>
              </w:numPr>
            </w:pPr>
            <w:r>
              <w:rPr>
                <w:lang w:val="en-US"/>
              </w:rPr>
              <w:t>Children are motivated to learn</w:t>
            </w:r>
            <w:r w:rsidR="006D7CDA">
              <w:rPr>
                <w:lang w:val="en-US"/>
              </w:rPr>
              <w:t xml:space="preserve"> and encouraged to celebrate </w:t>
            </w:r>
            <w:r w:rsidR="00AB0D11">
              <w:rPr>
                <w:lang w:val="en-US"/>
              </w:rPr>
              <w:t>their achievements</w:t>
            </w:r>
            <w:r w:rsidR="000E54D5">
              <w:rPr>
                <w:lang w:val="en-US"/>
              </w:rPr>
              <w:t xml:space="preserve"> as a central part of school life</w:t>
            </w:r>
            <w:r w:rsidR="006D7CDA">
              <w:rPr>
                <w:lang w:val="en-US"/>
              </w:rPr>
              <w:t>. They are supported to develop their resilience</w:t>
            </w:r>
            <w:r w:rsidR="00AB0D11">
              <w:rPr>
                <w:lang w:val="en-US"/>
              </w:rPr>
              <w:t>.</w:t>
            </w:r>
            <w:r w:rsidR="00F96E57">
              <w:rPr>
                <w:lang w:val="en-US"/>
              </w:rPr>
              <w:t xml:space="preserve"> </w:t>
            </w:r>
            <w:r w:rsidR="00F96E57" w:rsidRPr="00D15C92">
              <w:rPr>
                <w:color w:val="7030A0"/>
                <w:lang w:val="en-US"/>
              </w:rPr>
              <w:t xml:space="preserve">Kindness and caring </w:t>
            </w:r>
            <w:r w:rsidR="000848C1" w:rsidRPr="00D15C92">
              <w:rPr>
                <w:color w:val="7030A0"/>
                <w:lang w:val="en-US"/>
              </w:rPr>
              <w:t>are</w:t>
            </w:r>
            <w:r w:rsidR="00F96E57" w:rsidRPr="00D15C92">
              <w:rPr>
                <w:color w:val="7030A0"/>
                <w:lang w:val="en-US"/>
              </w:rPr>
              <w:t xml:space="preserve"> celebrated in our Friday assemblies.</w:t>
            </w:r>
          </w:p>
          <w:p w14:paraId="72F57771" w14:textId="7FD05E9A" w:rsidR="0036241C" w:rsidRPr="00D15C92" w:rsidRDefault="00D15C92" w:rsidP="00593C45">
            <w:pPr>
              <w:pStyle w:val="ListParagraph"/>
              <w:numPr>
                <w:ilvl w:val="0"/>
                <w:numId w:val="1"/>
              </w:numPr>
              <w:rPr>
                <w:color w:val="7030A0"/>
                <w:lang w:val="en-US"/>
              </w:rPr>
            </w:pPr>
            <w:r w:rsidRPr="00D15C92">
              <w:rPr>
                <w:color w:val="7030A0"/>
                <w:lang w:val="en-US"/>
              </w:rPr>
              <w:t>I</w:t>
            </w:r>
            <w:r w:rsidR="004A63B5" w:rsidRPr="00D15C92">
              <w:rPr>
                <w:color w:val="7030A0"/>
                <w:lang w:val="en-US"/>
              </w:rPr>
              <w:t xml:space="preserve">nduction </w:t>
            </w:r>
            <w:r w:rsidRPr="00D15C92">
              <w:rPr>
                <w:color w:val="7030A0"/>
                <w:lang w:val="en-US"/>
              </w:rPr>
              <w:t xml:space="preserve">for new staff has </w:t>
            </w:r>
            <w:r w:rsidR="0019415F" w:rsidRPr="00D15C92">
              <w:rPr>
                <w:color w:val="7030A0"/>
                <w:lang w:val="en-US"/>
              </w:rPr>
              <w:t>reiterate</w:t>
            </w:r>
            <w:r w:rsidRPr="00D15C92">
              <w:rPr>
                <w:color w:val="7030A0"/>
                <w:lang w:val="en-US"/>
              </w:rPr>
              <w:t>d</w:t>
            </w:r>
            <w:r w:rsidR="0019415F" w:rsidRPr="00D15C92">
              <w:rPr>
                <w:color w:val="7030A0"/>
                <w:lang w:val="en-US"/>
              </w:rPr>
              <w:t xml:space="preserve"> our</w:t>
            </w:r>
            <w:r w:rsidR="00673B7A" w:rsidRPr="00D15C92">
              <w:rPr>
                <w:color w:val="7030A0"/>
                <w:lang w:val="en-US"/>
              </w:rPr>
              <w:t xml:space="preserve"> </w:t>
            </w:r>
            <w:r w:rsidR="00A248AA" w:rsidRPr="00D15C92">
              <w:rPr>
                <w:color w:val="7030A0"/>
                <w:lang w:val="en-US"/>
              </w:rPr>
              <w:t xml:space="preserve">expectations of </w:t>
            </w:r>
            <w:r w:rsidR="0000565D" w:rsidRPr="00D15C92">
              <w:rPr>
                <w:color w:val="7030A0"/>
                <w:lang w:val="en-US"/>
              </w:rPr>
              <w:t xml:space="preserve">high standards of </w:t>
            </w:r>
            <w:r w:rsidR="00A200DE" w:rsidRPr="00D15C92">
              <w:rPr>
                <w:color w:val="7030A0"/>
                <w:lang w:val="en-US"/>
              </w:rPr>
              <w:t xml:space="preserve">pupil </w:t>
            </w:r>
            <w:r w:rsidR="005C6635" w:rsidRPr="00D15C92">
              <w:rPr>
                <w:color w:val="7030A0"/>
                <w:lang w:val="en-US"/>
              </w:rPr>
              <w:t>behavio</w:t>
            </w:r>
            <w:r w:rsidR="0019415F" w:rsidRPr="00D15C92">
              <w:rPr>
                <w:color w:val="7030A0"/>
                <w:lang w:val="en-US"/>
              </w:rPr>
              <w:t>u</w:t>
            </w:r>
            <w:r w:rsidR="005C6635" w:rsidRPr="00D15C92">
              <w:rPr>
                <w:color w:val="7030A0"/>
                <w:lang w:val="en-US"/>
              </w:rPr>
              <w:t>r, mutual respect</w:t>
            </w:r>
            <w:r w:rsidR="00A200DE" w:rsidRPr="00D15C92">
              <w:rPr>
                <w:color w:val="7030A0"/>
                <w:lang w:val="en-US"/>
              </w:rPr>
              <w:t xml:space="preserve"> and engagement </w:t>
            </w:r>
            <w:r w:rsidR="00891B58" w:rsidRPr="00D15C92">
              <w:rPr>
                <w:color w:val="7030A0"/>
                <w:lang w:val="en-US"/>
              </w:rPr>
              <w:t xml:space="preserve">in </w:t>
            </w:r>
            <w:r w:rsidR="00673B7A" w:rsidRPr="00D15C92">
              <w:rPr>
                <w:color w:val="7030A0"/>
                <w:lang w:val="en-US"/>
              </w:rPr>
              <w:t>t</w:t>
            </w:r>
            <w:r w:rsidR="00891B58" w:rsidRPr="00D15C92">
              <w:rPr>
                <w:color w:val="7030A0"/>
                <w:lang w:val="en-US"/>
              </w:rPr>
              <w:t>h</w:t>
            </w:r>
            <w:r w:rsidR="00673B7A" w:rsidRPr="00D15C92">
              <w:rPr>
                <w:color w:val="7030A0"/>
                <w:lang w:val="en-US"/>
              </w:rPr>
              <w:t>e</w:t>
            </w:r>
            <w:r w:rsidR="00891B58" w:rsidRPr="00D15C92">
              <w:rPr>
                <w:color w:val="7030A0"/>
                <w:lang w:val="en-US"/>
              </w:rPr>
              <w:t xml:space="preserve"> classroom</w:t>
            </w:r>
            <w:r w:rsidR="0000565D" w:rsidRPr="00D15C92">
              <w:rPr>
                <w:color w:val="7030A0"/>
                <w:lang w:val="en-US"/>
              </w:rPr>
              <w:t xml:space="preserve">. </w:t>
            </w:r>
          </w:p>
          <w:p w14:paraId="2263AD1F" w14:textId="4F6CC043" w:rsidR="00375EFC" w:rsidRPr="008271BF" w:rsidRDefault="00F82283" w:rsidP="00593C45">
            <w:pPr>
              <w:pStyle w:val="ListParagraph"/>
              <w:numPr>
                <w:ilvl w:val="0"/>
                <w:numId w:val="1"/>
              </w:numPr>
              <w:rPr>
                <w:color w:val="4472C4" w:themeColor="accent1"/>
              </w:rPr>
            </w:pPr>
            <w:r w:rsidRPr="003A4B58">
              <w:rPr>
                <w:lang w:val="en-US"/>
              </w:rPr>
              <w:t>P</w:t>
            </w:r>
            <w:r w:rsidR="00375EFC" w:rsidRPr="003A4B58">
              <w:rPr>
                <w:lang w:val="en-US"/>
              </w:rPr>
              <w:t xml:space="preserve">upils </w:t>
            </w:r>
            <w:r w:rsidR="006653AA" w:rsidRPr="003A4B58">
              <w:rPr>
                <w:lang w:val="en-US"/>
              </w:rPr>
              <w:t xml:space="preserve">behave </w:t>
            </w:r>
            <w:r w:rsidR="003A4B58">
              <w:rPr>
                <w:lang w:val="en-US"/>
              </w:rPr>
              <w:t xml:space="preserve">well </w:t>
            </w:r>
            <w:r w:rsidR="00375EFC" w:rsidRPr="003A4B58">
              <w:rPr>
                <w:lang w:val="en-US"/>
              </w:rPr>
              <w:t xml:space="preserve">when attending </w:t>
            </w:r>
            <w:r w:rsidR="00DC7A64" w:rsidRPr="003A4B58">
              <w:rPr>
                <w:lang w:val="en-US"/>
              </w:rPr>
              <w:t>before</w:t>
            </w:r>
            <w:r w:rsidRPr="003A4B58">
              <w:rPr>
                <w:lang w:val="en-US"/>
              </w:rPr>
              <w:t xml:space="preserve"> </w:t>
            </w:r>
            <w:r w:rsidR="00DC7A64" w:rsidRPr="003A4B58">
              <w:rPr>
                <w:lang w:val="en-US"/>
              </w:rPr>
              <w:t>and after-school clubs</w:t>
            </w:r>
            <w:r w:rsidR="002F6370">
              <w:rPr>
                <w:lang w:val="en-US"/>
              </w:rPr>
              <w:t xml:space="preserve"> and extra-curricular opportunities</w:t>
            </w:r>
            <w:r w:rsidR="00C32152" w:rsidRPr="003A4B58">
              <w:rPr>
                <w:lang w:val="en-US"/>
              </w:rPr>
              <w:t xml:space="preserve">. </w:t>
            </w:r>
            <w:r w:rsidR="002455A6" w:rsidRPr="00D15C92">
              <w:rPr>
                <w:color w:val="7030A0"/>
                <w:lang w:val="en-US"/>
              </w:rPr>
              <w:t xml:space="preserve">We </w:t>
            </w:r>
            <w:r w:rsidR="008271BF" w:rsidRPr="00D15C92">
              <w:rPr>
                <w:color w:val="7030A0"/>
                <w:lang w:val="en-US"/>
              </w:rPr>
              <w:t>hav</w:t>
            </w:r>
            <w:r w:rsidR="002455A6" w:rsidRPr="00D15C92">
              <w:rPr>
                <w:color w:val="7030A0"/>
                <w:lang w:val="en-US"/>
              </w:rPr>
              <w:t xml:space="preserve">e </w:t>
            </w:r>
            <w:r w:rsidR="008271BF" w:rsidRPr="00D15C92">
              <w:rPr>
                <w:color w:val="7030A0"/>
                <w:lang w:val="en-US"/>
              </w:rPr>
              <w:t xml:space="preserve">been </w:t>
            </w:r>
            <w:r w:rsidR="002455A6" w:rsidRPr="00D15C92">
              <w:rPr>
                <w:color w:val="7030A0"/>
                <w:lang w:val="en-US"/>
              </w:rPr>
              <w:t>proud of the</w:t>
            </w:r>
            <w:r w:rsidR="00AB0D11" w:rsidRPr="00D15C92">
              <w:rPr>
                <w:color w:val="7030A0"/>
                <w:lang w:val="en-US"/>
              </w:rPr>
              <w:t xml:space="preserve"> way</w:t>
            </w:r>
            <w:r w:rsidR="002455A6" w:rsidRPr="00D15C92">
              <w:rPr>
                <w:color w:val="7030A0"/>
                <w:lang w:val="en-US"/>
              </w:rPr>
              <w:t xml:space="preserve"> they</w:t>
            </w:r>
            <w:r w:rsidR="00AB0D11" w:rsidRPr="00D15C92">
              <w:rPr>
                <w:color w:val="7030A0"/>
                <w:lang w:val="en-US"/>
              </w:rPr>
              <w:t xml:space="preserve"> </w:t>
            </w:r>
            <w:r w:rsidR="008271BF" w:rsidRPr="00D15C92">
              <w:rPr>
                <w:color w:val="7030A0"/>
                <w:lang w:val="en-US"/>
              </w:rPr>
              <w:t xml:space="preserve">have </w:t>
            </w:r>
            <w:r w:rsidR="002455A6" w:rsidRPr="00D15C92">
              <w:rPr>
                <w:color w:val="7030A0"/>
                <w:lang w:val="en-US"/>
              </w:rPr>
              <w:t>represent</w:t>
            </w:r>
            <w:r w:rsidR="008271BF" w:rsidRPr="00D15C92">
              <w:rPr>
                <w:color w:val="7030A0"/>
                <w:lang w:val="en-US"/>
              </w:rPr>
              <w:t>ed</w:t>
            </w:r>
            <w:r w:rsidR="002455A6" w:rsidRPr="00D15C92">
              <w:rPr>
                <w:color w:val="7030A0"/>
                <w:lang w:val="en-US"/>
              </w:rPr>
              <w:t xml:space="preserve"> the school </w:t>
            </w:r>
            <w:r w:rsidR="00AB0D11" w:rsidRPr="00D15C92">
              <w:rPr>
                <w:color w:val="7030A0"/>
                <w:lang w:val="en-US"/>
              </w:rPr>
              <w:t xml:space="preserve">when </w:t>
            </w:r>
            <w:r w:rsidR="002455A6" w:rsidRPr="00D15C92">
              <w:rPr>
                <w:color w:val="7030A0"/>
                <w:lang w:val="en-US"/>
              </w:rPr>
              <w:t>off</w:t>
            </w:r>
            <w:r w:rsidR="006A63C3" w:rsidRPr="00D15C92">
              <w:rPr>
                <w:color w:val="7030A0"/>
                <w:lang w:val="en-US"/>
              </w:rPr>
              <w:t>-</w:t>
            </w:r>
            <w:r w:rsidR="002455A6" w:rsidRPr="00D15C92">
              <w:rPr>
                <w:color w:val="7030A0"/>
                <w:lang w:val="en-US"/>
              </w:rPr>
              <w:t>site</w:t>
            </w:r>
            <w:r w:rsidR="00F96E57" w:rsidRPr="00D15C92">
              <w:rPr>
                <w:color w:val="7030A0"/>
                <w:lang w:val="en-US"/>
              </w:rPr>
              <w:t xml:space="preserve"> (e.g. visits and </w:t>
            </w:r>
            <w:r w:rsidR="00D15C92">
              <w:rPr>
                <w:color w:val="7030A0"/>
                <w:lang w:val="en-US"/>
              </w:rPr>
              <w:t>sporting events</w:t>
            </w:r>
            <w:r w:rsidR="00F96E57" w:rsidRPr="00D15C92">
              <w:rPr>
                <w:color w:val="7030A0"/>
                <w:lang w:val="en-US"/>
              </w:rPr>
              <w:t>)</w:t>
            </w:r>
            <w:r w:rsidR="002455A6" w:rsidRPr="00D15C92">
              <w:rPr>
                <w:color w:val="7030A0"/>
                <w:lang w:val="en-US"/>
              </w:rPr>
              <w:t>.</w:t>
            </w:r>
          </w:p>
          <w:p w14:paraId="450701E5" w14:textId="27EDEE24" w:rsidR="0036241C" w:rsidRPr="008271BF" w:rsidRDefault="00FE6CB4" w:rsidP="00593C45">
            <w:pPr>
              <w:pStyle w:val="ListParagraph"/>
              <w:numPr>
                <w:ilvl w:val="0"/>
                <w:numId w:val="1"/>
              </w:numPr>
              <w:rPr>
                <w:color w:val="4472C4" w:themeColor="accent1"/>
              </w:rPr>
            </w:pPr>
            <w:r>
              <w:rPr>
                <w:lang w:val="en-US"/>
              </w:rPr>
              <w:lastRenderedPageBreak/>
              <w:t>Positive a</w:t>
            </w:r>
            <w:r w:rsidR="00DC7A64" w:rsidRPr="00CC16F3">
              <w:rPr>
                <w:lang w:val="en-US"/>
              </w:rPr>
              <w:t>ttendance</w:t>
            </w:r>
            <w:r w:rsidR="006D7CDA">
              <w:rPr>
                <w:lang w:val="en-US"/>
              </w:rPr>
              <w:t xml:space="preserve"> and punctuality</w:t>
            </w:r>
            <w:r>
              <w:rPr>
                <w:lang w:val="en-US"/>
              </w:rPr>
              <w:t xml:space="preserve"> messages are promoted-</w:t>
            </w:r>
            <w:r w:rsidR="00E0017B">
              <w:rPr>
                <w:lang w:val="en-US"/>
              </w:rPr>
              <w:t xml:space="preserve"> </w:t>
            </w:r>
            <w:r w:rsidR="00236D09">
              <w:rPr>
                <w:lang w:val="en-US"/>
              </w:rPr>
              <w:t>post CV19</w:t>
            </w:r>
            <w:r>
              <w:rPr>
                <w:lang w:val="en-US"/>
              </w:rPr>
              <w:t xml:space="preserve"> </w:t>
            </w:r>
            <w:r w:rsidR="0019415F">
              <w:rPr>
                <w:lang w:val="en-US"/>
              </w:rPr>
              <w:t>challenges</w:t>
            </w:r>
            <w:r>
              <w:rPr>
                <w:lang w:val="en-US"/>
              </w:rPr>
              <w:t xml:space="preserve"> and</w:t>
            </w:r>
            <w:r w:rsidR="00540F40">
              <w:rPr>
                <w:lang w:val="en-US"/>
              </w:rPr>
              <w:t xml:space="preserve"> </w:t>
            </w:r>
            <w:r>
              <w:rPr>
                <w:lang w:val="en-US"/>
              </w:rPr>
              <w:t xml:space="preserve">individual </w:t>
            </w:r>
            <w:r w:rsidR="00540F40">
              <w:rPr>
                <w:lang w:val="en-US"/>
              </w:rPr>
              <w:t xml:space="preserve">circumstances </w:t>
            </w:r>
            <w:r w:rsidR="00236D09">
              <w:rPr>
                <w:lang w:val="en-US"/>
              </w:rPr>
              <w:t xml:space="preserve">are </w:t>
            </w:r>
            <w:r w:rsidR="0019415F">
              <w:rPr>
                <w:lang w:val="en-US"/>
              </w:rPr>
              <w:t>requiring</w:t>
            </w:r>
            <w:r w:rsidR="00236D09">
              <w:rPr>
                <w:lang w:val="en-US"/>
              </w:rPr>
              <w:t xml:space="preserve"> ongoing </w:t>
            </w:r>
            <w:r w:rsidR="0019415F">
              <w:rPr>
                <w:lang w:val="en-US"/>
              </w:rPr>
              <w:t>focu</w:t>
            </w:r>
            <w:r w:rsidR="00236D09">
              <w:rPr>
                <w:lang w:val="en-US"/>
              </w:rPr>
              <w:t xml:space="preserve">s. </w:t>
            </w:r>
            <w:r w:rsidR="00F17C66" w:rsidRPr="00D15C92">
              <w:rPr>
                <w:color w:val="7030A0"/>
                <w:lang w:val="en-US"/>
              </w:rPr>
              <w:t>FPN</w:t>
            </w:r>
            <w:r w:rsidR="008271BF" w:rsidRPr="00D15C92">
              <w:rPr>
                <w:color w:val="7030A0"/>
                <w:lang w:val="en-US"/>
              </w:rPr>
              <w:t xml:space="preserve">s </w:t>
            </w:r>
            <w:r w:rsidR="00D15C92" w:rsidRPr="00D15C92">
              <w:rPr>
                <w:color w:val="7030A0"/>
                <w:lang w:val="en-US"/>
              </w:rPr>
              <w:t>has been introduced as an option</w:t>
            </w:r>
            <w:r w:rsidR="009E60C0" w:rsidRPr="00D15C92">
              <w:rPr>
                <w:color w:val="7030A0"/>
                <w:lang w:val="en-US"/>
              </w:rPr>
              <w:t xml:space="preserve">, </w:t>
            </w:r>
            <w:r w:rsidR="000337C9" w:rsidRPr="00D15C92">
              <w:rPr>
                <w:color w:val="7030A0"/>
                <w:lang w:val="en-US"/>
              </w:rPr>
              <w:t xml:space="preserve">alongside </w:t>
            </w:r>
            <w:r w:rsidR="008271BF" w:rsidRPr="00D15C92">
              <w:rPr>
                <w:color w:val="7030A0"/>
                <w:lang w:val="en-US"/>
              </w:rPr>
              <w:t xml:space="preserve">the </w:t>
            </w:r>
            <w:r w:rsidR="000337C9" w:rsidRPr="00D15C92">
              <w:rPr>
                <w:color w:val="7030A0"/>
                <w:lang w:val="en-US"/>
              </w:rPr>
              <w:t>other supports</w:t>
            </w:r>
            <w:r w:rsidR="000453C4" w:rsidRPr="00D15C92">
              <w:rPr>
                <w:color w:val="7030A0"/>
                <w:lang w:val="en-US"/>
              </w:rPr>
              <w:t xml:space="preserve"> and sanctions</w:t>
            </w:r>
            <w:r w:rsidR="008271BF" w:rsidRPr="00D15C92">
              <w:rPr>
                <w:color w:val="7030A0"/>
                <w:lang w:val="en-US"/>
              </w:rPr>
              <w:t xml:space="preserve"> we have in place</w:t>
            </w:r>
            <w:r w:rsidR="00F96E57" w:rsidRPr="00D15C92">
              <w:rPr>
                <w:color w:val="7030A0"/>
                <w:lang w:val="en-US"/>
              </w:rPr>
              <w:t xml:space="preserve">- </w:t>
            </w:r>
            <w:r w:rsidR="00D15C92">
              <w:rPr>
                <w:color w:val="7030A0"/>
                <w:lang w:val="en-US"/>
              </w:rPr>
              <w:t>e.g.</w:t>
            </w:r>
            <w:r w:rsidR="00F96E57" w:rsidRPr="00D15C92">
              <w:rPr>
                <w:color w:val="7030A0"/>
                <w:lang w:val="en-US"/>
              </w:rPr>
              <w:t xml:space="preserve"> working with the AFC transport team</w:t>
            </w:r>
            <w:r w:rsidR="00D15C92">
              <w:rPr>
                <w:color w:val="7030A0"/>
                <w:lang w:val="en-US"/>
              </w:rPr>
              <w:t>, providing additional funding to get to school and making home visits (and signposting other agencies)</w:t>
            </w:r>
            <w:r w:rsidR="00F17C66" w:rsidRPr="00D15C92">
              <w:rPr>
                <w:color w:val="7030A0"/>
                <w:lang w:val="en-US"/>
              </w:rPr>
              <w:t>.</w:t>
            </w:r>
          </w:p>
          <w:p w14:paraId="07BA78DF" w14:textId="7C9FDF77" w:rsidR="00C32152" w:rsidRPr="00C32152" w:rsidRDefault="0062718C" w:rsidP="00593C45">
            <w:pPr>
              <w:pStyle w:val="ListParagraph"/>
              <w:numPr>
                <w:ilvl w:val="0"/>
                <w:numId w:val="1"/>
              </w:numPr>
            </w:pPr>
            <w:r w:rsidRPr="00C32152">
              <w:rPr>
                <w:lang w:val="en-US"/>
              </w:rPr>
              <w:t xml:space="preserve">Our </w:t>
            </w:r>
            <w:r w:rsidR="00CC16F3" w:rsidRPr="00C32152">
              <w:rPr>
                <w:lang w:val="en-US"/>
              </w:rPr>
              <w:t>curriculum help</w:t>
            </w:r>
            <w:r w:rsidRPr="00C32152">
              <w:rPr>
                <w:lang w:val="en-US"/>
              </w:rPr>
              <w:t>s</w:t>
            </w:r>
            <w:r w:rsidR="00CC16F3" w:rsidRPr="00C32152">
              <w:rPr>
                <w:lang w:val="en-US"/>
              </w:rPr>
              <w:t xml:space="preserve"> pupils </w:t>
            </w:r>
            <w:r w:rsidR="002F6370">
              <w:rPr>
                <w:lang w:val="en-US"/>
              </w:rPr>
              <w:t xml:space="preserve">to </w:t>
            </w:r>
            <w:r w:rsidR="00CC16F3" w:rsidRPr="00C32152">
              <w:rPr>
                <w:lang w:val="en-US"/>
              </w:rPr>
              <w:t xml:space="preserve">understand about </w:t>
            </w:r>
            <w:r w:rsidR="00CC16F3" w:rsidRPr="007A6BE6">
              <w:rPr>
                <w:lang w:val="en-US"/>
              </w:rPr>
              <w:t>keeping</w:t>
            </w:r>
            <w:r w:rsidRPr="007A6BE6">
              <w:rPr>
                <w:lang w:val="en-US"/>
              </w:rPr>
              <w:t xml:space="preserve"> </w:t>
            </w:r>
            <w:r w:rsidR="00C0735D" w:rsidRPr="007A6BE6">
              <w:rPr>
                <w:lang w:val="en-US"/>
              </w:rPr>
              <w:t xml:space="preserve">and feeling </w:t>
            </w:r>
            <w:r w:rsidRPr="007A6BE6">
              <w:rPr>
                <w:lang w:val="en-US"/>
              </w:rPr>
              <w:t>safe</w:t>
            </w:r>
            <w:r w:rsidR="00794457" w:rsidRPr="007A6BE6">
              <w:rPr>
                <w:lang w:val="en-US"/>
              </w:rPr>
              <w:t>-</w:t>
            </w:r>
            <w:r w:rsidRPr="007A6BE6">
              <w:rPr>
                <w:lang w:val="en-US"/>
              </w:rPr>
              <w:t xml:space="preserve"> both in and out of school</w:t>
            </w:r>
            <w:r w:rsidR="00794457" w:rsidRPr="007A6BE6">
              <w:rPr>
                <w:lang w:val="en-US"/>
              </w:rPr>
              <w:t>.</w:t>
            </w:r>
            <w:r w:rsidR="00E0017B" w:rsidRPr="007A6BE6">
              <w:rPr>
                <w:lang w:val="en-US"/>
              </w:rPr>
              <w:t xml:space="preserve"> Our community police </w:t>
            </w:r>
            <w:r w:rsidR="009E60C0">
              <w:rPr>
                <w:lang w:val="en-US"/>
              </w:rPr>
              <w:t>team</w:t>
            </w:r>
            <w:r w:rsidR="00E0017B" w:rsidRPr="007A6BE6">
              <w:rPr>
                <w:lang w:val="en-US"/>
              </w:rPr>
              <w:t xml:space="preserve"> ha</w:t>
            </w:r>
            <w:r w:rsidR="009E60C0">
              <w:rPr>
                <w:lang w:val="en-US"/>
              </w:rPr>
              <w:t>ve</w:t>
            </w:r>
            <w:r w:rsidR="00E0017B" w:rsidRPr="007A6BE6">
              <w:rPr>
                <w:lang w:val="en-US"/>
              </w:rPr>
              <w:t xml:space="preserve"> worked s</w:t>
            </w:r>
            <w:r w:rsidR="002F5FB3">
              <w:rPr>
                <w:lang w:val="en-US"/>
              </w:rPr>
              <w:t>upportivel</w:t>
            </w:r>
            <w:r w:rsidR="00E0017B" w:rsidRPr="007A6BE6">
              <w:rPr>
                <w:lang w:val="en-US"/>
              </w:rPr>
              <w:t>y with pupils in regard to this.</w:t>
            </w:r>
            <w:r w:rsidR="00560E25" w:rsidRPr="007A6BE6">
              <w:rPr>
                <w:lang w:val="en-US"/>
              </w:rPr>
              <w:t xml:space="preserve"> </w:t>
            </w:r>
            <w:r w:rsidR="00F96E57">
              <w:rPr>
                <w:color w:val="4472C4" w:themeColor="accent1"/>
                <w:lang w:val="en-US"/>
              </w:rPr>
              <w:t>We re</w:t>
            </w:r>
            <w:r w:rsidR="000D5022">
              <w:rPr>
                <w:color w:val="4472C4" w:themeColor="accent1"/>
                <w:lang w:val="en-US"/>
              </w:rPr>
              <w:t>s</w:t>
            </w:r>
            <w:r w:rsidR="00F96E57">
              <w:rPr>
                <w:color w:val="4472C4" w:themeColor="accent1"/>
                <w:lang w:val="en-US"/>
              </w:rPr>
              <w:t>ponded</w:t>
            </w:r>
            <w:r w:rsidR="000D5022">
              <w:rPr>
                <w:color w:val="4472C4" w:themeColor="accent1"/>
                <w:lang w:val="en-US"/>
              </w:rPr>
              <w:t xml:space="preserve"> </w:t>
            </w:r>
            <w:r w:rsidR="00F96E57">
              <w:rPr>
                <w:color w:val="4472C4" w:themeColor="accent1"/>
                <w:lang w:val="en-US"/>
              </w:rPr>
              <w:t>proacti</w:t>
            </w:r>
            <w:r w:rsidR="000D5022">
              <w:rPr>
                <w:color w:val="4472C4" w:themeColor="accent1"/>
                <w:lang w:val="en-US"/>
              </w:rPr>
              <w:t>v</w:t>
            </w:r>
            <w:r w:rsidR="00F96E57">
              <w:rPr>
                <w:color w:val="4472C4" w:themeColor="accent1"/>
                <w:lang w:val="en-US"/>
              </w:rPr>
              <w:t xml:space="preserve">ely </w:t>
            </w:r>
            <w:r w:rsidR="00D15C92">
              <w:rPr>
                <w:color w:val="4472C4" w:themeColor="accent1"/>
                <w:lang w:val="en-US"/>
              </w:rPr>
              <w:t xml:space="preserve">and worked with the community in regard </w:t>
            </w:r>
            <w:r w:rsidR="00F96E57">
              <w:rPr>
                <w:color w:val="4472C4" w:themeColor="accent1"/>
                <w:lang w:val="en-US"/>
              </w:rPr>
              <w:t xml:space="preserve">to the theft of scooters by </w:t>
            </w:r>
            <w:r w:rsidR="000D5022">
              <w:rPr>
                <w:color w:val="4472C4" w:themeColor="accent1"/>
                <w:lang w:val="en-US"/>
              </w:rPr>
              <w:t>local teenagers.</w:t>
            </w:r>
          </w:p>
          <w:p w14:paraId="7D19FF5D" w14:textId="16720EEF" w:rsidR="0062718C" w:rsidRPr="008271BF" w:rsidRDefault="00C32152" w:rsidP="00593C45">
            <w:pPr>
              <w:pStyle w:val="ListParagraph"/>
              <w:numPr>
                <w:ilvl w:val="0"/>
                <w:numId w:val="1"/>
              </w:numPr>
              <w:rPr>
                <w:color w:val="4472C4" w:themeColor="accent1"/>
              </w:rPr>
            </w:pPr>
            <w:r>
              <w:rPr>
                <w:lang w:val="en-US"/>
              </w:rPr>
              <w:t>Bul</w:t>
            </w:r>
            <w:r w:rsidR="00DC7A64" w:rsidRPr="00C32152">
              <w:rPr>
                <w:lang w:val="en-US"/>
              </w:rPr>
              <w:t xml:space="preserve">lying, </w:t>
            </w:r>
            <w:r w:rsidR="006D7CDA">
              <w:rPr>
                <w:lang w:val="en-US"/>
              </w:rPr>
              <w:t xml:space="preserve">violent actions, </w:t>
            </w:r>
            <w:r w:rsidR="00DC7A64" w:rsidRPr="00C32152">
              <w:rPr>
                <w:lang w:val="en-US"/>
              </w:rPr>
              <w:t>discrimination</w:t>
            </w:r>
            <w:r w:rsidR="006D7CDA">
              <w:rPr>
                <w:lang w:val="en-US"/>
              </w:rPr>
              <w:t>, derogatory behaviour</w:t>
            </w:r>
            <w:r w:rsidR="00DC7A64" w:rsidRPr="00C32152">
              <w:rPr>
                <w:lang w:val="en-US"/>
              </w:rPr>
              <w:t xml:space="preserve"> and </w:t>
            </w:r>
            <w:r w:rsidR="00A248AA">
              <w:rPr>
                <w:lang w:val="en-US"/>
              </w:rPr>
              <w:t>child</w:t>
            </w:r>
            <w:r w:rsidR="00DC7A64" w:rsidRPr="00C32152">
              <w:rPr>
                <w:lang w:val="en-US"/>
              </w:rPr>
              <w:t>-on-</w:t>
            </w:r>
            <w:r w:rsidR="00A248AA">
              <w:rPr>
                <w:lang w:val="en-US"/>
              </w:rPr>
              <w:t>child</w:t>
            </w:r>
            <w:r w:rsidR="00DC7A64" w:rsidRPr="00C32152">
              <w:rPr>
                <w:lang w:val="en-US"/>
              </w:rPr>
              <w:t xml:space="preserve"> abuse </w:t>
            </w:r>
            <w:r w:rsidR="0062718C" w:rsidRPr="00C32152">
              <w:rPr>
                <w:lang w:val="en-US"/>
              </w:rPr>
              <w:t xml:space="preserve">are </w:t>
            </w:r>
            <w:r w:rsidR="00DC7A64" w:rsidRPr="00C32152">
              <w:rPr>
                <w:lang w:val="en-US"/>
              </w:rPr>
              <w:t>not accepted</w:t>
            </w:r>
            <w:r w:rsidR="00AB0D11">
              <w:rPr>
                <w:lang w:val="en-US"/>
              </w:rPr>
              <w:t xml:space="preserve">. </w:t>
            </w:r>
            <w:r w:rsidR="00AB0D11" w:rsidRPr="00D15C92">
              <w:rPr>
                <w:color w:val="7030A0"/>
                <w:lang w:val="en-US"/>
              </w:rPr>
              <w:t>On the rare occasions</w:t>
            </w:r>
            <w:r w:rsidR="008271BF" w:rsidRPr="00D15C92">
              <w:rPr>
                <w:color w:val="7030A0"/>
                <w:lang w:val="en-US"/>
              </w:rPr>
              <w:t xml:space="preserve"> this has been </w:t>
            </w:r>
            <w:r w:rsidR="00AB0D11" w:rsidRPr="00D15C92">
              <w:rPr>
                <w:color w:val="7030A0"/>
                <w:lang w:val="en-US"/>
              </w:rPr>
              <w:t xml:space="preserve">necessary, such </w:t>
            </w:r>
            <w:proofErr w:type="spellStart"/>
            <w:r w:rsidR="00AB0D11" w:rsidRPr="00D15C92">
              <w:rPr>
                <w:color w:val="7030A0"/>
                <w:lang w:val="en-US"/>
              </w:rPr>
              <w:t>behaviours</w:t>
            </w:r>
            <w:proofErr w:type="spellEnd"/>
            <w:r w:rsidR="00512E1E" w:rsidRPr="00D15C92">
              <w:rPr>
                <w:color w:val="7030A0"/>
                <w:lang w:val="en-US"/>
              </w:rPr>
              <w:t xml:space="preserve"> are</w:t>
            </w:r>
            <w:r w:rsidR="00DC7A64" w:rsidRPr="00D15C92">
              <w:rPr>
                <w:color w:val="7030A0"/>
                <w:lang w:val="en-US"/>
              </w:rPr>
              <w:t xml:space="preserve"> dealt with</w:t>
            </w:r>
            <w:r w:rsidR="00512E1E" w:rsidRPr="00D15C92">
              <w:rPr>
                <w:color w:val="7030A0"/>
                <w:lang w:val="en-US"/>
              </w:rPr>
              <w:t xml:space="preserve"> </w:t>
            </w:r>
            <w:r w:rsidR="00DC7A64" w:rsidRPr="00D15C92">
              <w:rPr>
                <w:color w:val="7030A0"/>
                <w:lang w:val="en-US"/>
              </w:rPr>
              <w:t>consistently and effectively</w:t>
            </w:r>
            <w:r w:rsidR="00755DB1" w:rsidRPr="00D15C92">
              <w:rPr>
                <w:color w:val="7030A0"/>
                <w:lang w:val="en-US"/>
              </w:rPr>
              <w:t>.</w:t>
            </w:r>
            <w:r w:rsidR="000E54D5" w:rsidRPr="00D15C92">
              <w:rPr>
                <w:color w:val="7030A0"/>
                <w:lang w:val="en-US"/>
              </w:rPr>
              <w:t xml:space="preserve"> </w:t>
            </w:r>
          </w:p>
          <w:p w14:paraId="2385E8AA" w14:textId="185BE4B3" w:rsidR="009F5B8B" w:rsidRPr="00C93A10" w:rsidRDefault="00426C78" w:rsidP="00593C45">
            <w:pPr>
              <w:pStyle w:val="ListParagraph"/>
              <w:numPr>
                <w:ilvl w:val="0"/>
                <w:numId w:val="1"/>
              </w:numPr>
              <w:rPr>
                <w:color w:val="4472C4" w:themeColor="accent1"/>
                <w:lang w:val="en-US"/>
              </w:rPr>
            </w:pPr>
            <w:r w:rsidRPr="00426C78">
              <w:rPr>
                <w:lang w:val="en-US"/>
              </w:rPr>
              <w:t>Patterns of behaviour are analysed and responded to</w:t>
            </w:r>
            <w:r w:rsidR="009E60C0">
              <w:rPr>
                <w:lang w:val="en-US"/>
              </w:rPr>
              <w:t xml:space="preserve"> proactively to improve outcomes</w:t>
            </w:r>
            <w:r w:rsidRPr="00426C78">
              <w:rPr>
                <w:lang w:val="en-US"/>
              </w:rPr>
              <w:t>.</w:t>
            </w:r>
            <w:r w:rsidR="009F5B8B" w:rsidRPr="00C93A10">
              <w:rPr>
                <w:color w:val="4472C4" w:themeColor="accent1"/>
                <w:lang w:val="en-US"/>
              </w:rPr>
              <w:t xml:space="preserve">  </w:t>
            </w:r>
          </w:p>
          <w:p w14:paraId="6AA665BC" w14:textId="04D3C2AB" w:rsidR="0089668B" w:rsidRDefault="003A4B58" w:rsidP="006C00EB">
            <w:pPr>
              <w:pStyle w:val="ListParagraph"/>
              <w:numPr>
                <w:ilvl w:val="0"/>
                <w:numId w:val="1"/>
              </w:numPr>
            </w:pPr>
            <w:r>
              <w:rPr>
                <w:lang w:val="en-US"/>
              </w:rPr>
              <w:t xml:space="preserve">Our </w:t>
            </w:r>
            <w:r w:rsidR="009F5B8B">
              <w:rPr>
                <w:lang w:val="en-US"/>
              </w:rPr>
              <w:t>SRP</w:t>
            </w:r>
            <w:r w:rsidR="00B91044">
              <w:rPr>
                <w:lang w:val="en-US"/>
              </w:rPr>
              <w:t xml:space="preserve"> has a </w:t>
            </w:r>
            <w:r w:rsidR="009F5B8B">
              <w:rPr>
                <w:lang w:val="en-US"/>
              </w:rPr>
              <w:t>positive impact on pupi</w:t>
            </w:r>
            <w:r w:rsidR="00794457">
              <w:rPr>
                <w:lang w:val="en-US"/>
              </w:rPr>
              <w:t>ls wh</w:t>
            </w:r>
            <w:r w:rsidR="00673B7A">
              <w:rPr>
                <w:lang w:val="en-US"/>
              </w:rPr>
              <w:t>o arrive at HHJS with</w:t>
            </w:r>
            <w:r w:rsidR="00794457">
              <w:rPr>
                <w:lang w:val="en-US"/>
              </w:rPr>
              <w:t xml:space="preserve"> specific SEMH </w:t>
            </w:r>
            <w:r w:rsidR="009F5B8B">
              <w:rPr>
                <w:lang w:val="en-US"/>
              </w:rPr>
              <w:t>needs</w:t>
            </w:r>
            <w:r w:rsidR="00B91044">
              <w:rPr>
                <w:lang w:val="en-US"/>
              </w:rPr>
              <w:t>.</w:t>
            </w:r>
            <w:r w:rsidR="000E54D5">
              <w:rPr>
                <w:lang w:val="en-US"/>
              </w:rPr>
              <w:t xml:space="preserve"> </w:t>
            </w:r>
            <w:r w:rsidR="008271BF">
              <w:rPr>
                <w:lang w:val="en-US"/>
              </w:rPr>
              <w:t>A</w:t>
            </w:r>
            <w:r w:rsidR="000E54D5" w:rsidRPr="002357E5">
              <w:rPr>
                <w:lang w:val="en-US"/>
              </w:rPr>
              <w:t xml:space="preserve"> therapy dog has</w:t>
            </w:r>
            <w:r w:rsidR="006A623A" w:rsidRPr="002357E5">
              <w:rPr>
                <w:lang w:val="en-US"/>
              </w:rPr>
              <w:t xml:space="preserve"> been well received</w:t>
            </w:r>
            <w:r w:rsidR="000E54D5" w:rsidRPr="002357E5">
              <w:rPr>
                <w:lang w:val="en-US"/>
              </w:rPr>
              <w:t>.</w:t>
            </w:r>
            <w:r w:rsidR="008271BF">
              <w:rPr>
                <w:lang w:val="en-US"/>
              </w:rPr>
              <w:t xml:space="preserve"> </w:t>
            </w:r>
            <w:r w:rsidR="008271BF">
              <w:rPr>
                <w:color w:val="4472C4" w:themeColor="accent1"/>
                <w:lang w:val="en-US"/>
              </w:rPr>
              <w:t xml:space="preserve">This term’s AFC SRP review was very </w:t>
            </w:r>
            <w:r w:rsidR="000D5022">
              <w:rPr>
                <w:color w:val="4472C4" w:themeColor="accent1"/>
                <w:lang w:val="en-US"/>
              </w:rPr>
              <w:t xml:space="preserve">complimentary about our </w:t>
            </w:r>
            <w:r w:rsidR="008271BF">
              <w:rPr>
                <w:color w:val="4472C4" w:themeColor="accent1"/>
                <w:lang w:val="en-US"/>
              </w:rPr>
              <w:t>SRP team (</w:t>
            </w:r>
            <w:r w:rsidR="00073DFA">
              <w:rPr>
                <w:color w:val="4472C4" w:themeColor="accent1"/>
                <w:lang w:val="en-US"/>
              </w:rPr>
              <w:t>a</w:t>
            </w:r>
            <w:r w:rsidR="008271BF">
              <w:rPr>
                <w:color w:val="4472C4" w:themeColor="accent1"/>
                <w:lang w:val="en-US"/>
              </w:rPr>
              <w:t xml:space="preserve">s were </w:t>
            </w:r>
            <w:r w:rsidR="00073DFA">
              <w:rPr>
                <w:color w:val="4472C4" w:themeColor="accent1"/>
                <w:lang w:val="en-US"/>
              </w:rPr>
              <w:t xml:space="preserve">the </w:t>
            </w:r>
            <w:proofErr w:type="spellStart"/>
            <w:r w:rsidR="008271BF">
              <w:rPr>
                <w:color w:val="4472C4" w:themeColor="accent1"/>
                <w:lang w:val="en-US"/>
              </w:rPr>
              <w:t>Ofsted</w:t>
            </w:r>
            <w:proofErr w:type="spellEnd"/>
            <w:r w:rsidR="008271BF">
              <w:rPr>
                <w:color w:val="4472C4" w:themeColor="accent1"/>
                <w:lang w:val="en-US"/>
              </w:rPr>
              <w:t xml:space="preserve"> inspectors).</w:t>
            </w:r>
            <w:r w:rsidR="00D15C92">
              <w:rPr>
                <w:color w:val="4472C4" w:themeColor="accent1"/>
                <w:lang w:val="en-US"/>
              </w:rPr>
              <w:t xml:space="preserve"> </w:t>
            </w:r>
            <w:r w:rsidR="00D15C92">
              <w:rPr>
                <w:color w:val="7030A0"/>
                <w:lang w:val="en-US"/>
              </w:rPr>
              <w:t>Our SRP lead has provided outreach support to other settings including CIS.</w:t>
            </w:r>
          </w:p>
        </w:tc>
      </w:tr>
      <w:tr w:rsidR="00CC3B0A" w14:paraId="15966FF3" w14:textId="77777777" w:rsidTr="00540F40">
        <w:trPr>
          <w:trHeight w:val="269"/>
        </w:trPr>
        <w:tc>
          <w:tcPr>
            <w:tcW w:w="14034" w:type="dxa"/>
            <w:shd w:val="clear" w:color="auto" w:fill="FF0000"/>
          </w:tcPr>
          <w:p w14:paraId="6ED3DC27" w14:textId="0AFA9742" w:rsidR="00CC3B0A" w:rsidRDefault="00D04AEB" w:rsidP="00D04AEB">
            <w:pPr>
              <w:jc w:val="center"/>
              <w:rPr>
                <w:b/>
              </w:rPr>
            </w:pPr>
            <w:r w:rsidRPr="00C26C68">
              <w:rPr>
                <w:b/>
                <w:u w:val="single"/>
              </w:rPr>
              <w:lastRenderedPageBreak/>
              <w:t>Behaviour and Attitudes</w:t>
            </w:r>
            <w:r w:rsidR="00C26C68">
              <w:rPr>
                <w:b/>
                <w:u w:val="single"/>
              </w:rPr>
              <w:t xml:space="preserve"> </w:t>
            </w:r>
            <w:r>
              <w:rPr>
                <w:b/>
              </w:rPr>
              <w:t xml:space="preserve">– </w:t>
            </w:r>
            <w:r w:rsidR="00CB39F1" w:rsidRPr="00CB39F1">
              <w:rPr>
                <w:b/>
              </w:rPr>
              <w:t>what we need to do to improve further:</w:t>
            </w:r>
          </w:p>
          <w:p w14:paraId="051BC663" w14:textId="737BC8D1" w:rsidR="007A65F8" w:rsidRPr="00CC3B0A" w:rsidRDefault="007A65F8" w:rsidP="00D04AEB">
            <w:pPr>
              <w:jc w:val="center"/>
              <w:rPr>
                <w:lang w:val="en-US"/>
              </w:rPr>
            </w:pPr>
          </w:p>
        </w:tc>
      </w:tr>
      <w:tr w:rsidR="00D04AEB" w14:paraId="09733570" w14:textId="77777777" w:rsidTr="00C93A10">
        <w:trPr>
          <w:trHeight w:val="70"/>
        </w:trPr>
        <w:tc>
          <w:tcPr>
            <w:tcW w:w="14034" w:type="dxa"/>
            <w:shd w:val="clear" w:color="auto" w:fill="auto"/>
          </w:tcPr>
          <w:p w14:paraId="4509D86A" w14:textId="77777777" w:rsidR="00FE6CB4" w:rsidRDefault="00FE6CB4" w:rsidP="006A63C3"/>
          <w:tbl>
            <w:tblPr>
              <w:tblStyle w:val="TableGrid"/>
              <w:tblW w:w="0" w:type="auto"/>
              <w:tblInd w:w="442" w:type="dxa"/>
              <w:tblLook w:val="04A0" w:firstRow="1" w:lastRow="0" w:firstColumn="1" w:lastColumn="0" w:noHBand="0" w:noVBand="1"/>
            </w:tblPr>
            <w:tblGrid>
              <w:gridCol w:w="10256"/>
              <w:gridCol w:w="2688"/>
            </w:tblGrid>
            <w:tr w:rsidR="00FE6CB4" w:rsidRPr="00FE6CB4" w14:paraId="302191DD" w14:textId="77777777" w:rsidTr="002E54E7">
              <w:trPr>
                <w:trHeight w:val="327"/>
              </w:trPr>
              <w:tc>
                <w:tcPr>
                  <w:tcW w:w="10256" w:type="dxa"/>
                </w:tcPr>
                <w:p w14:paraId="75959555" w14:textId="77777777" w:rsidR="00FE6CB4" w:rsidRPr="00FE6CB4" w:rsidRDefault="00FE6CB4" w:rsidP="00FE6CB4">
                  <w:pPr>
                    <w:rPr>
                      <w:b/>
                    </w:rPr>
                  </w:pPr>
                  <w:r w:rsidRPr="00FE6CB4">
                    <w:rPr>
                      <w:b/>
                    </w:rPr>
                    <w:t>Action</w:t>
                  </w:r>
                </w:p>
              </w:tc>
              <w:tc>
                <w:tcPr>
                  <w:tcW w:w="2688" w:type="dxa"/>
                </w:tcPr>
                <w:p w14:paraId="068ED22C" w14:textId="77777777" w:rsidR="00FE6CB4" w:rsidRPr="00FE6CB4" w:rsidRDefault="00FE6CB4" w:rsidP="00FE6CB4">
                  <w:pPr>
                    <w:rPr>
                      <w:b/>
                    </w:rPr>
                  </w:pPr>
                  <w:r w:rsidRPr="00FE6CB4">
                    <w:rPr>
                      <w:b/>
                    </w:rPr>
                    <w:t>SDP priority</w:t>
                  </w:r>
                </w:p>
              </w:tc>
            </w:tr>
            <w:tr w:rsidR="00FE6CB4" w:rsidRPr="00FE6CB4" w14:paraId="2A796C53" w14:textId="77777777" w:rsidTr="002E54E7">
              <w:trPr>
                <w:trHeight w:val="423"/>
              </w:trPr>
              <w:tc>
                <w:tcPr>
                  <w:tcW w:w="10256" w:type="dxa"/>
                </w:tcPr>
                <w:p w14:paraId="12E5A7C0" w14:textId="6CA71959" w:rsidR="00FE6CB4" w:rsidRPr="004B5405" w:rsidRDefault="00590C15" w:rsidP="00FE6CB4">
                  <w:r>
                    <w:rPr>
                      <w:rFonts w:asciiTheme="majorHAnsi" w:eastAsia="Calibri" w:hAnsiTheme="majorHAnsi" w:cstheme="majorHAnsi"/>
                      <w:b/>
                      <w:sz w:val="22"/>
                      <w:szCs w:val="22"/>
                    </w:rPr>
                    <w:t>To improve</w:t>
                  </w:r>
                  <w:r w:rsidRPr="00A65C3C">
                    <w:rPr>
                      <w:rFonts w:asciiTheme="majorHAnsi" w:eastAsia="Calibri" w:hAnsiTheme="majorHAnsi" w:cstheme="majorHAnsi"/>
                      <w:b/>
                      <w:sz w:val="22"/>
                      <w:szCs w:val="22"/>
                    </w:rPr>
                    <w:t xml:space="preserve"> attendance and punctuality</w:t>
                  </w:r>
                  <w:r>
                    <w:rPr>
                      <w:rFonts w:asciiTheme="majorHAnsi" w:eastAsia="Calibri" w:hAnsiTheme="majorHAnsi" w:cstheme="majorHAnsi"/>
                      <w:b/>
                      <w:sz w:val="22"/>
                      <w:szCs w:val="22"/>
                    </w:rPr>
                    <w:t xml:space="preserve"> levels- with a focus on </w:t>
                  </w:r>
                  <w:r w:rsidRPr="00A65C3C">
                    <w:rPr>
                      <w:rFonts w:asciiTheme="majorHAnsi" w:eastAsia="Calibri" w:hAnsiTheme="majorHAnsi" w:cstheme="majorHAnsi"/>
                      <w:b/>
                      <w:sz w:val="22"/>
                      <w:szCs w:val="22"/>
                    </w:rPr>
                    <w:t>addressing identifie</w:t>
                  </w:r>
                  <w:r>
                    <w:rPr>
                      <w:rFonts w:asciiTheme="majorHAnsi" w:eastAsia="Calibri" w:hAnsiTheme="majorHAnsi" w:cstheme="majorHAnsi"/>
                      <w:b/>
                      <w:sz w:val="22"/>
                      <w:szCs w:val="22"/>
                    </w:rPr>
                    <w:t>d</w:t>
                  </w:r>
                  <w:r w:rsidRPr="00A65C3C">
                    <w:rPr>
                      <w:rFonts w:asciiTheme="majorHAnsi" w:eastAsia="Calibri" w:hAnsiTheme="majorHAnsi" w:cstheme="majorHAnsi"/>
                      <w:b/>
                      <w:sz w:val="22"/>
                      <w:szCs w:val="22"/>
                    </w:rPr>
                    <w:t xml:space="preserve"> barriers</w:t>
                  </w:r>
                  <w:r>
                    <w:rPr>
                      <w:rFonts w:asciiTheme="majorHAnsi" w:eastAsia="Calibri" w:hAnsiTheme="majorHAnsi" w:cstheme="majorHAnsi"/>
                      <w:b/>
                      <w:sz w:val="22"/>
                      <w:szCs w:val="22"/>
                    </w:rPr>
                    <w:t xml:space="preserve"> for priority children and families</w:t>
                  </w:r>
                  <w:r w:rsidRPr="00A6487A">
                    <w:rPr>
                      <w:rFonts w:asciiTheme="majorHAnsi" w:eastAsia="Calibri" w:hAnsiTheme="majorHAnsi" w:cstheme="majorHAnsi"/>
                      <w:sz w:val="22"/>
                      <w:szCs w:val="22"/>
                    </w:rPr>
                    <w:t>.</w:t>
                  </w:r>
                </w:p>
              </w:tc>
              <w:tc>
                <w:tcPr>
                  <w:tcW w:w="2688" w:type="dxa"/>
                </w:tcPr>
                <w:p w14:paraId="0F6129C6" w14:textId="0BAB5955" w:rsidR="00FE6CB4" w:rsidRPr="00FE6CB4" w:rsidRDefault="007043D4" w:rsidP="00FE6CB4">
                  <w:r>
                    <w:t>2</w:t>
                  </w:r>
                  <w:r w:rsidR="008844A1">
                    <w:t>.</w:t>
                  </w:r>
                  <w:r w:rsidR="00E0475B">
                    <w:t>1</w:t>
                  </w:r>
                </w:p>
                <w:p w14:paraId="1D8C4D2D" w14:textId="77777777" w:rsidR="00FE6CB4" w:rsidRPr="00FE6CB4" w:rsidRDefault="00FE6CB4" w:rsidP="00FE6CB4"/>
              </w:tc>
            </w:tr>
          </w:tbl>
          <w:p w14:paraId="7931E034" w14:textId="6B94AA74" w:rsidR="00B449D3" w:rsidRPr="00D04AEB" w:rsidRDefault="00B449D3" w:rsidP="00B93986"/>
        </w:tc>
      </w:tr>
    </w:tbl>
    <w:p w14:paraId="05A11A2A" w14:textId="77777777" w:rsidR="002E54E7" w:rsidRDefault="002E54E7" w:rsidP="00D04AEB"/>
    <w:p w14:paraId="2C7E4C3B" w14:textId="77777777" w:rsidR="00560E25" w:rsidRDefault="00560E25" w:rsidP="00D04AEB"/>
    <w:tbl>
      <w:tblPr>
        <w:tblStyle w:val="TableGrid"/>
        <w:tblW w:w="14029" w:type="dxa"/>
        <w:tblLook w:val="04A0" w:firstRow="1" w:lastRow="0" w:firstColumn="1" w:lastColumn="0" w:noHBand="0" w:noVBand="1"/>
      </w:tblPr>
      <w:tblGrid>
        <w:gridCol w:w="14029"/>
      </w:tblGrid>
      <w:tr w:rsidR="00D04AEB" w14:paraId="7C1CBBD1" w14:textId="77777777" w:rsidTr="00540F40">
        <w:tc>
          <w:tcPr>
            <w:tcW w:w="14029" w:type="dxa"/>
            <w:shd w:val="clear" w:color="auto" w:fill="FF0000"/>
          </w:tcPr>
          <w:p w14:paraId="4F8AB977" w14:textId="5B7DC985" w:rsidR="00D04AEB" w:rsidRDefault="00D04AEB" w:rsidP="005772B2">
            <w:pPr>
              <w:rPr>
                <w:b/>
              </w:rPr>
            </w:pPr>
            <w:r w:rsidRPr="00C26C68">
              <w:rPr>
                <w:b/>
                <w:u w:val="single"/>
              </w:rPr>
              <w:t>P</w:t>
            </w:r>
            <w:r w:rsidR="00BA4E53">
              <w:rPr>
                <w:b/>
                <w:u w:val="single"/>
              </w:rPr>
              <w:t>ERSONAL DEVELOPMENT</w:t>
            </w:r>
            <w:r w:rsidR="00754F92">
              <w:rPr>
                <w:b/>
              </w:rPr>
              <w:t xml:space="preserve">                          </w:t>
            </w:r>
            <w:r w:rsidR="00C26C68" w:rsidRPr="00C26C68">
              <w:rPr>
                <w:b/>
              </w:rPr>
              <w:t xml:space="preserve">Our current judgement against </w:t>
            </w:r>
            <w:proofErr w:type="spellStart"/>
            <w:r w:rsidR="00C26C68" w:rsidRPr="00C26C68">
              <w:rPr>
                <w:b/>
              </w:rPr>
              <w:t>ofsted</w:t>
            </w:r>
            <w:proofErr w:type="spellEnd"/>
            <w:r w:rsidR="00C26C68" w:rsidRPr="00C26C68">
              <w:rPr>
                <w:b/>
              </w:rPr>
              <w:t xml:space="preserve"> grade descriptors: </w:t>
            </w:r>
            <w:r w:rsidR="00296A8C">
              <w:rPr>
                <w:b/>
                <w:u w:val="single"/>
              </w:rPr>
              <w:t>OUTSTANDING</w:t>
            </w:r>
          </w:p>
          <w:p w14:paraId="3673309D" w14:textId="50B1C977" w:rsidR="007A65F8" w:rsidRPr="00D04AEB" w:rsidRDefault="007A65F8" w:rsidP="00D04AEB">
            <w:pPr>
              <w:jc w:val="center"/>
              <w:rPr>
                <w:b/>
              </w:rPr>
            </w:pPr>
          </w:p>
        </w:tc>
      </w:tr>
      <w:tr w:rsidR="00D04AEB" w14:paraId="3A7FB18C" w14:textId="77777777" w:rsidTr="00E0017B">
        <w:trPr>
          <w:trHeight w:val="70"/>
        </w:trPr>
        <w:tc>
          <w:tcPr>
            <w:tcW w:w="14029" w:type="dxa"/>
          </w:tcPr>
          <w:p w14:paraId="28DB3C7E" w14:textId="5269AAFF" w:rsidR="00997C16" w:rsidRPr="001D2B86" w:rsidRDefault="00997C16" w:rsidP="00997C16">
            <w:pPr>
              <w:rPr>
                <w:color w:val="7030A0"/>
              </w:rPr>
            </w:pPr>
          </w:p>
          <w:p w14:paraId="1401D407" w14:textId="031240EB" w:rsidR="003D7D04" w:rsidRPr="00D15C92" w:rsidRDefault="0062718C" w:rsidP="00593C45">
            <w:pPr>
              <w:pStyle w:val="ListParagraph"/>
              <w:numPr>
                <w:ilvl w:val="0"/>
                <w:numId w:val="2"/>
              </w:numPr>
              <w:rPr>
                <w:color w:val="7030A0"/>
              </w:rPr>
            </w:pPr>
            <w:r>
              <w:t>P</w:t>
            </w:r>
            <w:r w:rsidR="003D7D04" w:rsidRPr="003D7D04">
              <w:t>upil</w:t>
            </w:r>
            <w:r w:rsidR="003D7D04">
              <w:t>s’</w:t>
            </w:r>
            <w:r w:rsidR="003D7D04" w:rsidRPr="003D7D04">
              <w:t xml:space="preserve"> </w:t>
            </w:r>
            <w:r w:rsidR="006100CB">
              <w:t xml:space="preserve">physical and </w:t>
            </w:r>
            <w:r w:rsidR="003D7D04" w:rsidRPr="003D7D04">
              <w:t>mental health and well-being</w:t>
            </w:r>
            <w:r w:rsidR="00283BDD">
              <w:t>,</w:t>
            </w:r>
            <w:r w:rsidR="00A200DE">
              <w:t xml:space="preserve"> and an understanding of healthy relationships </w:t>
            </w:r>
            <w:r w:rsidR="006A63C3">
              <w:t xml:space="preserve">and lifestyle </w:t>
            </w:r>
            <w:r w:rsidR="00A200DE">
              <w:t xml:space="preserve">are </w:t>
            </w:r>
            <w:r w:rsidR="00560E25">
              <w:t>promoted and</w:t>
            </w:r>
            <w:r w:rsidR="00F32762">
              <w:t xml:space="preserve"> </w:t>
            </w:r>
            <w:r w:rsidR="00A200DE">
              <w:t>suppor</w:t>
            </w:r>
            <w:r>
              <w:t>ted through</w:t>
            </w:r>
            <w:r w:rsidRPr="00CD144E">
              <w:t xml:space="preserve"> </w:t>
            </w:r>
            <w:r w:rsidR="00B91044" w:rsidRPr="00CD144E">
              <w:t xml:space="preserve">our </w:t>
            </w:r>
            <w:r w:rsidRPr="00CD144E">
              <w:t>curriculum.</w:t>
            </w:r>
            <w:r w:rsidR="001D2B86" w:rsidRPr="00CD144E">
              <w:t xml:space="preserve"> </w:t>
            </w:r>
            <w:r w:rsidR="00073DFA" w:rsidRPr="00073DFA">
              <w:rPr>
                <w:color w:val="4472C4" w:themeColor="accent1"/>
              </w:rPr>
              <w:t>Achieving</w:t>
            </w:r>
            <w:r w:rsidR="00EA3123" w:rsidRPr="00073DFA">
              <w:rPr>
                <w:color w:val="4472C4" w:themeColor="accent1"/>
              </w:rPr>
              <w:t xml:space="preserve"> o</w:t>
            </w:r>
            <w:r w:rsidR="009C7594" w:rsidRPr="00073DFA">
              <w:rPr>
                <w:color w:val="4472C4" w:themeColor="accent1"/>
              </w:rPr>
              <w:t>ur</w:t>
            </w:r>
            <w:r w:rsidR="001D2B86" w:rsidRPr="00073DFA">
              <w:rPr>
                <w:color w:val="4472C4" w:themeColor="accent1"/>
              </w:rPr>
              <w:t xml:space="preserve"> </w:t>
            </w:r>
            <w:r w:rsidR="00A6273F" w:rsidRPr="00073DFA">
              <w:rPr>
                <w:color w:val="4472C4" w:themeColor="accent1"/>
              </w:rPr>
              <w:t>A</w:t>
            </w:r>
            <w:r w:rsidR="001D2B86" w:rsidRPr="00073DFA">
              <w:rPr>
                <w:color w:val="4472C4" w:themeColor="accent1"/>
              </w:rPr>
              <w:t xml:space="preserve">ttachment </w:t>
            </w:r>
            <w:r w:rsidR="00A6273F" w:rsidRPr="00073DFA">
              <w:rPr>
                <w:color w:val="4472C4" w:themeColor="accent1"/>
              </w:rPr>
              <w:t>A</w:t>
            </w:r>
            <w:r w:rsidR="001D2B86" w:rsidRPr="00073DFA">
              <w:rPr>
                <w:color w:val="4472C4" w:themeColor="accent1"/>
              </w:rPr>
              <w:t xml:space="preserve">ware </w:t>
            </w:r>
            <w:r w:rsidR="00A6273F" w:rsidRPr="00073DFA">
              <w:rPr>
                <w:color w:val="4472C4" w:themeColor="accent1"/>
              </w:rPr>
              <w:t>S</w:t>
            </w:r>
            <w:r w:rsidR="00EA3123" w:rsidRPr="00073DFA">
              <w:rPr>
                <w:color w:val="4472C4" w:themeColor="accent1"/>
              </w:rPr>
              <w:t>ilver</w:t>
            </w:r>
            <w:r w:rsidR="00A6273F" w:rsidRPr="00073DFA">
              <w:rPr>
                <w:color w:val="4472C4" w:themeColor="accent1"/>
              </w:rPr>
              <w:t xml:space="preserve"> </w:t>
            </w:r>
            <w:r w:rsidR="00CD144E" w:rsidRPr="00073DFA">
              <w:rPr>
                <w:color w:val="4472C4" w:themeColor="accent1"/>
              </w:rPr>
              <w:t>Award</w:t>
            </w:r>
            <w:r w:rsidR="001D2B86" w:rsidRPr="00073DFA">
              <w:rPr>
                <w:color w:val="4472C4" w:themeColor="accent1"/>
              </w:rPr>
              <w:t xml:space="preserve"> </w:t>
            </w:r>
            <w:r w:rsidR="00073DFA">
              <w:rPr>
                <w:color w:val="4472C4" w:themeColor="accent1"/>
              </w:rPr>
              <w:t>was</w:t>
            </w:r>
            <w:r w:rsidR="00CD144E" w:rsidRPr="00073DFA">
              <w:rPr>
                <w:color w:val="4472C4" w:themeColor="accent1"/>
              </w:rPr>
              <w:t xml:space="preserve"> </w:t>
            </w:r>
            <w:r w:rsidR="001D2B86" w:rsidRPr="00073DFA">
              <w:rPr>
                <w:color w:val="4472C4" w:themeColor="accent1"/>
              </w:rPr>
              <w:t>supportive to this</w:t>
            </w:r>
            <w:r w:rsidR="00EA3123" w:rsidRPr="00073DFA">
              <w:rPr>
                <w:color w:val="4472C4" w:themeColor="accent1"/>
              </w:rPr>
              <w:t xml:space="preserve">- </w:t>
            </w:r>
            <w:r w:rsidR="00EA3123" w:rsidRPr="00D15C92">
              <w:rPr>
                <w:color w:val="7030A0"/>
              </w:rPr>
              <w:t xml:space="preserve">work towards the </w:t>
            </w:r>
            <w:r w:rsidR="00D15C92">
              <w:rPr>
                <w:color w:val="7030A0"/>
              </w:rPr>
              <w:t>G</w:t>
            </w:r>
            <w:r w:rsidR="00EA3123" w:rsidRPr="00D15C92">
              <w:rPr>
                <w:color w:val="7030A0"/>
              </w:rPr>
              <w:t xml:space="preserve">old </w:t>
            </w:r>
            <w:r w:rsidR="00D15C92">
              <w:rPr>
                <w:color w:val="7030A0"/>
              </w:rPr>
              <w:t>A</w:t>
            </w:r>
            <w:r w:rsidR="00EA3123" w:rsidRPr="00D15C92">
              <w:rPr>
                <w:color w:val="7030A0"/>
              </w:rPr>
              <w:t xml:space="preserve">ward </w:t>
            </w:r>
            <w:r w:rsidR="00D15C92">
              <w:rPr>
                <w:color w:val="7030A0"/>
              </w:rPr>
              <w:t>is in place</w:t>
            </w:r>
            <w:r w:rsidR="00EA3123" w:rsidRPr="00D15C92">
              <w:rPr>
                <w:color w:val="7030A0"/>
              </w:rPr>
              <w:t>.</w:t>
            </w:r>
          </w:p>
          <w:p w14:paraId="1D5BE8B5" w14:textId="115FFED9" w:rsidR="006100CB" w:rsidRPr="005826B3" w:rsidRDefault="006A63C3" w:rsidP="00593C45">
            <w:pPr>
              <w:pStyle w:val="ListParagraph"/>
              <w:numPr>
                <w:ilvl w:val="0"/>
                <w:numId w:val="2"/>
              </w:numPr>
              <w:rPr>
                <w:color w:val="7030A0"/>
              </w:rPr>
            </w:pPr>
            <w:r>
              <w:t>We provide h</w:t>
            </w:r>
            <w:r w:rsidR="006100CB">
              <w:t>igh quality</w:t>
            </w:r>
            <w:r w:rsidR="00676C4A">
              <w:t>, focused</w:t>
            </w:r>
            <w:r w:rsidR="006100CB">
              <w:t xml:space="preserve"> pastoral support</w:t>
            </w:r>
            <w:r>
              <w:t xml:space="preserve"> </w:t>
            </w:r>
            <w:r w:rsidR="00CF4F62">
              <w:t>for pupils</w:t>
            </w:r>
            <w:r w:rsidR="00073DFA" w:rsidRPr="005826B3">
              <w:rPr>
                <w:color w:val="7030A0"/>
              </w:rPr>
              <w:t>-</w:t>
            </w:r>
            <w:r w:rsidR="00B91044" w:rsidRPr="005826B3">
              <w:rPr>
                <w:color w:val="7030A0"/>
              </w:rPr>
              <w:t xml:space="preserve"> </w:t>
            </w:r>
            <w:r w:rsidR="00073DFA" w:rsidRPr="005826B3">
              <w:rPr>
                <w:color w:val="7030A0"/>
              </w:rPr>
              <w:t>including P</w:t>
            </w:r>
            <w:r w:rsidR="006100CB" w:rsidRPr="005826B3">
              <w:rPr>
                <w:color w:val="7030A0"/>
              </w:rPr>
              <w:t>2B</w:t>
            </w:r>
            <w:r w:rsidR="0062718C" w:rsidRPr="005826B3">
              <w:rPr>
                <w:color w:val="7030A0"/>
              </w:rPr>
              <w:t>/</w:t>
            </w:r>
            <w:r w:rsidR="006100CB" w:rsidRPr="005826B3">
              <w:rPr>
                <w:color w:val="7030A0"/>
              </w:rPr>
              <w:t>Garrick Garden</w:t>
            </w:r>
            <w:r w:rsidR="00560E25" w:rsidRPr="005826B3">
              <w:rPr>
                <w:color w:val="7030A0"/>
              </w:rPr>
              <w:t xml:space="preserve"> nurture groups</w:t>
            </w:r>
            <w:r w:rsidR="00D96472" w:rsidRPr="005826B3">
              <w:rPr>
                <w:color w:val="7030A0"/>
              </w:rPr>
              <w:t xml:space="preserve">/ </w:t>
            </w:r>
            <w:r w:rsidR="005826B3">
              <w:rPr>
                <w:color w:val="7030A0"/>
              </w:rPr>
              <w:t>MHST</w:t>
            </w:r>
            <w:r w:rsidR="00540F40" w:rsidRPr="005826B3">
              <w:rPr>
                <w:color w:val="7030A0"/>
              </w:rPr>
              <w:t>/ M</w:t>
            </w:r>
            <w:r w:rsidR="00560E25" w:rsidRPr="005826B3">
              <w:rPr>
                <w:color w:val="7030A0"/>
              </w:rPr>
              <w:t xml:space="preserve">ental </w:t>
            </w:r>
            <w:r w:rsidR="00540F40" w:rsidRPr="005826B3">
              <w:rPr>
                <w:color w:val="7030A0"/>
              </w:rPr>
              <w:t>H</w:t>
            </w:r>
            <w:r w:rsidR="00560E25" w:rsidRPr="005826B3">
              <w:rPr>
                <w:color w:val="7030A0"/>
              </w:rPr>
              <w:t xml:space="preserve">ealth </w:t>
            </w:r>
            <w:r w:rsidR="00540F40" w:rsidRPr="005826B3">
              <w:rPr>
                <w:color w:val="7030A0"/>
              </w:rPr>
              <w:t>C</w:t>
            </w:r>
            <w:r w:rsidR="00560E25" w:rsidRPr="005826B3">
              <w:rPr>
                <w:color w:val="7030A0"/>
              </w:rPr>
              <w:t>hampions</w:t>
            </w:r>
            <w:r w:rsidR="00EA3123" w:rsidRPr="005826B3">
              <w:rPr>
                <w:color w:val="7030A0"/>
              </w:rPr>
              <w:t xml:space="preserve"> &amp; Friendship Buddies.</w:t>
            </w:r>
          </w:p>
          <w:p w14:paraId="496EC443" w14:textId="77CBBA82" w:rsidR="00560E25" w:rsidRPr="005826B3" w:rsidRDefault="0062718C" w:rsidP="00593C45">
            <w:pPr>
              <w:pStyle w:val="ListParagraph"/>
              <w:numPr>
                <w:ilvl w:val="0"/>
                <w:numId w:val="8"/>
              </w:numPr>
              <w:rPr>
                <w:color w:val="7030A0"/>
              </w:rPr>
            </w:pPr>
            <w:r>
              <w:t xml:space="preserve">Pupils </w:t>
            </w:r>
            <w:r w:rsidR="006C00EB">
              <w:t>are supported</w:t>
            </w:r>
            <w:r>
              <w:t xml:space="preserve"> </w:t>
            </w:r>
            <w:r w:rsidR="006C00EB">
              <w:t xml:space="preserve">to </w:t>
            </w:r>
            <w:r>
              <w:t>rec</w:t>
            </w:r>
            <w:r w:rsidR="004E24A5">
              <w:t xml:space="preserve">ognise potential </w:t>
            </w:r>
            <w:r w:rsidR="00CF4F62">
              <w:t>dangers and safety risks</w:t>
            </w:r>
            <w:r w:rsidR="004E24A5">
              <w:t xml:space="preserve"> and can draw on strategies to help them</w:t>
            </w:r>
            <w:r w:rsidR="00B91044">
              <w:t xml:space="preserve"> in regard to these</w:t>
            </w:r>
            <w:r w:rsidR="00CF4F62">
              <w:t xml:space="preserve">- </w:t>
            </w:r>
            <w:r w:rsidR="00CF4F62" w:rsidRPr="005826B3">
              <w:rPr>
                <w:color w:val="7030A0"/>
              </w:rPr>
              <w:t>including</w:t>
            </w:r>
            <w:r w:rsidR="006100CB" w:rsidRPr="005826B3">
              <w:rPr>
                <w:color w:val="7030A0"/>
              </w:rPr>
              <w:t xml:space="preserve"> an awareness of online </w:t>
            </w:r>
            <w:r w:rsidR="00B91044" w:rsidRPr="005826B3">
              <w:rPr>
                <w:color w:val="7030A0"/>
              </w:rPr>
              <w:t xml:space="preserve">and </w:t>
            </w:r>
            <w:r w:rsidR="006100CB" w:rsidRPr="005826B3">
              <w:rPr>
                <w:color w:val="7030A0"/>
              </w:rPr>
              <w:t>offline risks</w:t>
            </w:r>
            <w:r w:rsidR="00D05661" w:rsidRPr="005826B3">
              <w:rPr>
                <w:color w:val="7030A0"/>
                <w:lang w:val="en-US"/>
              </w:rPr>
              <w:t xml:space="preserve"> </w:t>
            </w:r>
            <w:r w:rsidR="005826B3">
              <w:rPr>
                <w:color w:val="7030A0"/>
                <w:lang w:val="en-US"/>
              </w:rPr>
              <w:t xml:space="preserve">(through </w:t>
            </w:r>
            <w:r w:rsidR="001343C2" w:rsidRPr="005826B3">
              <w:rPr>
                <w:color w:val="7030A0"/>
                <w:lang w:val="en-US"/>
              </w:rPr>
              <w:t>Safer Internet Day</w:t>
            </w:r>
            <w:r w:rsidR="0019415F" w:rsidRPr="005826B3">
              <w:rPr>
                <w:color w:val="7030A0"/>
                <w:lang w:val="en-US"/>
              </w:rPr>
              <w:t>)</w:t>
            </w:r>
            <w:r w:rsidR="00EA3123" w:rsidRPr="005826B3">
              <w:rPr>
                <w:color w:val="7030A0"/>
                <w:lang w:val="en-US"/>
              </w:rPr>
              <w:t>.</w:t>
            </w:r>
          </w:p>
          <w:p w14:paraId="076A4C68" w14:textId="53FE6E9C" w:rsidR="003D7D04" w:rsidRPr="00C47E1F" w:rsidRDefault="0062718C" w:rsidP="00593C45">
            <w:pPr>
              <w:pStyle w:val="ListParagraph"/>
              <w:numPr>
                <w:ilvl w:val="0"/>
                <w:numId w:val="8"/>
              </w:numPr>
            </w:pPr>
            <w:r>
              <w:lastRenderedPageBreak/>
              <w:t>P</w:t>
            </w:r>
            <w:r w:rsidR="003D7D04" w:rsidRPr="003D7D04">
              <w:t>upi</w:t>
            </w:r>
            <w:r w:rsidR="004C403E">
              <w:t>l</w:t>
            </w:r>
            <w:r w:rsidR="00676C4A">
              <w:t xml:space="preserve"> voice</w:t>
            </w:r>
            <w:r w:rsidR="004C403E">
              <w:t xml:space="preserve"> is valued and </w:t>
            </w:r>
            <w:r w:rsidR="004A63B5">
              <w:t>helps inform</w:t>
            </w:r>
            <w:r w:rsidR="004C403E">
              <w:t xml:space="preserve"> </w:t>
            </w:r>
            <w:r w:rsidR="002455A6">
              <w:t>our practice</w:t>
            </w:r>
            <w:r w:rsidR="00EA3123">
              <w:t>-</w:t>
            </w:r>
            <w:r w:rsidR="00EA3123" w:rsidRPr="00907C63">
              <w:rPr>
                <w:color w:val="7030A0"/>
              </w:rPr>
              <w:t xml:space="preserve"> issues raised </w:t>
            </w:r>
            <w:r w:rsidR="00907C63">
              <w:rPr>
                <w:color w:val="7030A0"/>
              </w:rPr>
              <w:t xml:space="preserve">by pupils are </w:t>
            </w:r>
            <w:r w:rsidR="00EA3123" w:rsidRPr="00907C63">
              <w:rPr>
                <w:color w:val="7030A0"/>
              </w:rPr>
              <w:t xml:space="preserve">discussed at </w:t>
            </w:r>
            <w:r w:rsidR="00560E25" w:rsidRPr="00907C63">
              <w:rPr>
                <w:color w:val="7030A0"/>
              </w:rPr>
              <w:t>leadership team meetings</w:t>
            </w:r>
            <w:r w:rsidR="00B6793D" w:rsidRPr="00907C63">
              <w:rPr>
                <w:color w:val="7030A0"/>
              </w:rPr>
              <w:t>.</w:t>
            </w:r>
            <w:r w:rsidR="001343C2" w:rsidRPr="00907C63">
              <w:rPr>
                <w:color w:val="7030A0"/>
              </w:rPr>
              <w:t xml:space="preserve"> </w:t>
            </w:r>
          </w:p>
          <w:p w14:paraId="1AF7E499" w14:textId="37EF2EC6" w:rsidR="004C403E" w:rsidRPr="00964513" w:rsidRDefault="004C403E" w:rsidP="00593C45">
            <w:pPr>
              <w:pStyle w:val="ListParagraph"/>
              <w:numPr>
                <w:ilvl w:val="0"/>
                <w:numId w:val="8"/>
              </w:numPr>
            </w:pPr>
            <w:r w:rsidRPr="001D2B86">
              <w:rPr>
                <w:lang w:val="en-US"/>
              </w:rPr>
              <w:t xml:space="preserve">Opportunities for children to embed </w:t>
            </w:r>
            <w:r w:rsidR="00BB24F9" w:rsidRPr="001D2B86">
              <w:rPr>
                <w:lang w:val="en-US"/>
              </w:rPr>
              <w:t xml:space="preserve">their understanding of </w:t>
            </w:r>
            <w:r w:rsidR="00DC7A64" w:rsidRPr="001D2B86">
              <w:rPr>
                <w:lang w:val="en-US"/>
              </w:rPr>
              <w:t xml:space="preserve">British </w:t>
            </w:r>
            <w:r w:rsidR="00EA3123">
              <w:rPr>
                <w:lang w:val="en-US"/>
              </w:rPr>
              <w:t>V</w:t>
            </w:r>
            <w:r w:rsidR="00DC7A64" w:rsidRPr="001D2B86">
              <w:rPr>
                <w:lang w:val="en-US"/>
              </w:rPr>
              <w:t xml:space="preserve">alues </w:t>
            </w:r>
            <w:r w:rsidR="00D74E41" w:rsidRPr="001D2B86">
              <w:rPr>
                <w:lang w:val="en-US"/>
              </w:rPr>
              <w:t>ar</w:t>
            </w:r>
            <w:r w:rsidR="00676C4A" w:rsidRPr="001D2B86">
              <w:rPr>
                <w:lang w:val="en-US"/>
              </w:rPr>
              <w:t xml:space="preserve">e </w:t>
            </w:r>
            <w:r w:rsidRPr="001D2B86">
              <w:rPr>
                <w:lang w:val="en-US"/>
              </w:rPr>
              <w:t>in place</w:t>
            </w:r>
            <w:r w:rsidR="00676C4A" w:rsidRPr="001D2B86">
              <w:rPr>
                <w:lang w:val="en-US"/>
              </w:rPr>
              <w:t xml:space="preserve"> across </w:t>
            </w:r>
            <w:r w:rsidR="00D96472" w:rsidRPr="001D2B86">
              <w:rPr>
                <w:lang w:val="en-US"/>
              </w:rPr>
              <w:t>our curriculum</w:t>
            </w:r>
            <w:r w:rsidR="00B6793D" w:rsidRPr="001D2B86">
              <w:rPr>
                <w:lang w:val="en-US"/>
              </w:rPr>
              <w:t xml:space="preserve">. </w:t>
            </w:r>
            <w:r w:rsidR="00D74E41" w:rsidRPr="001D2B86">
              <w:rPr>
                <w:lang w:val="en-US"/>
              </w:rPr>
              <w:t>P</w:t>
            </w:r>
            <w:r w:rsidR="00E01005" w:rsidRPr="001D2B86">
              <w:rPr>
                <w:lang w:val="en-US"/>
              </w:rPr>
              <w:t xml:space="preserve">upils </w:t>
            </w:r>
            <w:r w:rsidR="00D74E41" w:rsidRPr="001D2B86">
              <w:rPr>
                <w:lang w:val="en-US"/>
              </w:rPr>
              <w:t xml:space="preserve">are </w:t>
            </w:r>
            <w:r w:rsidR="00E01005" w:rsidRPr="001D2B86">
              <w:rPr>
                <w:lang w:val="en-US"/>
              </w:rPr>
              <w:t xml:space="preserve">supported </w:t>
            </w:r>
            <w:r w:rsidR="00D96472" w:rsidRPr="001D2B86">
              <w:rPr>
                <w:lang w:val="en-US"/>
              </w:rPr>
              <w:t>to develop</w:t>
            </w:r>
            <w:r w:rsidR="00E01005" w:rsidRPr="001D2B86">
              <w:rPr>
                <w:lang w:val="en-US"/>
              </w:rPr>
              <w:t xml:space="preserve"> their confidence, resilience, independen</w:t>
            </w:r>
            <w:r w:rsidR="00D74E41" w:rsidRPr="001D2B86">
              <w:rPr>
                <w:lang w:val="en-US"/>
              </w:rPr>
              <w:t xml:space="preserve">ce and strength of character </w:t>
            </w:r>
            <w:r w:rsidR="004E24A5" w:rsidRPr="001D2B86">
              <w:rPr>
                <w:lang w:val="en-US"/>
              </w:rPr>
              <w:t>across the curriculu</w:t>
            </w:r>
            <w:r w:rsidRPr="001D2B86">
              <w:rPr>
                <w:lang w:val="en-US"/>
              </w:rPr>
              <w:t>m</w:t>
            </w:r>
            <w:r w:rsidR="008E75F7">
              <w:rPr>
                <w:lang w:val="en-US"/>
              </w:rPr>
              <w:t xml:space="preserve"> (e.g</w:t>
            </w:r>
            <w:r w:rsidR="00A248AA">
              <w:rPr>
                <w:lang w:val="en-US"/>
              </w:rPr>
              <w:t>.</w:t>
            </w:r>
            <w:r w:rsidR="008E75F7">
              <w:rPr>
                <w:lang w:val="en-US"/>
              </w:rPr>
              <w:t xml:space="preserve"> </w:t>
            </w:r>
            <w:r w:rsidR="00A248AA">
              <w:rPr>
                <w:lang w:val="en-US"/>
              </w:rPr>
              <w:t xml:space="preserve">pupil led </w:t>
            </w:r>
            <w:r w:rsidR="008E75F7">
              <w:rPr>
                <w:lang w:val="en-US"/>
              </w:rPr>
              <w:t>Y6 Leaver events)</w:t>
            </w:r>
            <w:r w:rsidRPr="001D2B86">
              <w:rPr>
                <w:lang w:val="en-US"/>
              </w:rPr>
              <w:t xml:space="preserve">- their SMSC needs are recognised and responded to </w:t>
            </w:r>
            <w:r w:rsidR="008E75F7">
              <w:rPr>
                <w:lang w:val="en-US"/>
              </w:rPr>
              <w:t>accordingly</w:t>
            </w:r>
            <w:r w:rsidRPr="001D2B86">
              <w:rPr>
                <w:lang w:val="en-US"/>
              </w:rPr>
              <w:t xml:space="preserve">. </w:t>
            </w:r>
          </w:p>
          <w:p w14:paraId="49A7CAA8" w14:textId="48D4B38E" w:rsidR="00630B28" w:rsidRPr="00907C63" w:rsidRDefault="00540F40" w:rsidP="00593C45">
            <w:pPr>
              <w:pStyle w:val="ListParagraph"/>
              <w:numPr>
                <w:ilvl w:val="0"/>
                <w:numId w:val="8"/>
              </w:numPr>
              <w:rPr>
                <w:color w:val="7030A0"/>
              </w:rPr>
            </w:pPr>
            <w:r w:rsidRPr="00540F40">
              <w:t>A wide range of extra-curricular activities are offered to pupils to support their personal development</w:t>
            </w:r>
            <w:r>
              <w:t>.</w:t>
            </w:r>
            <w:r w:rsidR="002455A6">
              <w:t xml:space="preserve"> </w:t>
            </w:r>
            <w:r w:rsidR="00907C63">
              <w:rPr>
                <w:color w:val="7030A0"/>
              </w:rPr>
              <w:t>Di</w:t>
            </w:r>
            <w:r w:rsidRPr="00907C63">
              <w:rPr>
                <w:color w:val="7030A0"/>
              </w:rPr>
              <w:t xml:space="preserve">sadvantaged pupils </w:t>
            </w:r>
            <w:r w:rsidR="00907C63">
              <w:rPr>
                <w:color w:val="7030A0"/>
              </w:rPr>
              <w:t>have been</w:t>
            </w:r>
            <w:r w:rsidRPr="00907C63">
              <w:rPr>
                <w:color w:val="7030A0"/>
              </w:rPr>
              <w:t xml:space="preserve"> able to access funded places</w:t>
            </w:r>
            <w:r w:rsidR="00907C63">
              <w:rPr>
                <w:color w:val="7030A0"/>
              </w:rPr>
              <w:t xml:space="preserve"> </w:t>
            </w:r>
            <w:r w:rsidRPr="00907C63">
              <w:rPr>
                <w:color w:val="7030A0"/>
              </w:rPr>
              <w:t>to help nurture</w:t>
            </w:r>
            <w:r w:rsidR="008225DE" w:rsidRPr="00907C63">
              <w:rPr>
                <w:color w:val="7030A0"/>
              </w:rPr>
              <w:t xml:space="preserve"> </w:t>
            </w:r>
            <w:r w:rsidRPr="00907C63">
              <w:rPr>
                <w:color w:val="7030A0"/>
              </w:rPr>
              <w:t>their talents and interests.</w:t>
            </w:r>
            <w:r w:rsidR="001D2B86" w:rsidRPr="00907C63">
              <w:rPr>
                <w:color w:val="7030A0"/>
              </w:rPr>
              <w:t xml:space="preserve"> The staff led club offer (at reduced prices)</w:t>
            </w:r>
            <w:r w:rsidR="008E75F7" w:rsidRPr="00907C63">
              <w:rPr>
                <w:color w:val="7030A0"/>
              </w:rPr>
              <w:t xml:space="preserve"> </w:t>
            </w:r>
            <w:r w:rsidR="001D2B86" w:rsidRPr="00907C63">
              <w:rPr>
                <w:color w:val="7030A0"/>
              </w:rPr>
              <w:t>have been well re</w:t>
            </w:r>
            <w:r w:rsidR="0019415F" w:rsidRPr="00907C63">
              <w:rPr>
                <w:color w:val="7030A0"/>
              </w:rPr>
              <w:t>ceiv</w:t>
            </w:r>
            <w:r w:rsidR="001D2B86" w:rsidRPr="00907C63">
              <w:rPr>
                <w:color w:val="7030A0"/>
              </w:rPr>
              <w:t>ed.</w:t>
            </w:r>
            <w:r w:rsidR="00762290" w:rsidRPr="00907C63">
              <w:rPr>
                <w:color w:val="7030A0"/>
              </w:rPr>
              <w:t xml:space="preserve"> </w:t>
            </w:r>
          </w:p>
          <w:p w14:paraId="36260B02" w14:textId="2A951EC3" w:rsidR="00852985" w:rsidRPr="00852985" w:rsidRDefault="005A70DC" w:rsidP="00073DFA">
            <w:pPr>
              <w:pStyle w:val="ListParagraph"/>
              <w:numPr>
                <w:ilvl w:val="0"/>
                <w:numId w:val="8"/>
              </w:numPr>
              <w:rPr>
                <w:color w:val="4472C4" w:themeColor="accent1"/>
              </w:rPr>
            </w:pPr>
            <w:r w:rsidRPr="00BA7EF3">
              <w:t xml:space="preserve">We have sought parent view </w:t>
            </w:r>
            <w:r w:rsidR="009E60C0">
              <w:t xml:space="preserve">recently </w:t>
            </w:r>
            <w:r w:rsidRPr="00BA7EF3">
              <w:t xml:space="preserve">in regard to </w:t>
            </w:r>
            <w:r w:rsidR="009E60C0">
              <w:t xml:space="preserve">the </w:t>
            </w:r>
            <w:r w:rsidRPr="00BA7EF3">
              <w:t>costings</w:t>
            </w:r>
            <w:r w:rsidR="009E60C0">
              <w:t xml:space="preserve"> and viability of </w:t>
            </w:r>
            <w:r w:rsidRPr="00BA7EF3">
              <w:t xml:space="preserve">running </w:t>
            </w:r>
            <w:r w:rsidR="00630B28">
              <w:t>c</w:t>
            </w:r>
            <w:r w:rsidR="00630B28" w:rsidRPr="00EA3123">
              <w:t>ertain</w:t>
            </w:r>
            <w:r w:rsidRPr="00EA3123">
              <w:t xml:space="preserve"> trips.</w:t>
            </w:r>
            <w:r w:rsidR="00907C63">
              <w:t xml:space="preserve"> </w:t>
            </w:r>
            <w:r w:rsidR="00907C63" w:rsidRPr="00907C63">
              <w:rPr>
                <w:color w:val="7030A0"/>
              </w:rPr>
              <w:t>PTA funding has bee</w:t>
            </w:r>
            <w:r w:rsidR="00907C63">
              <w:rPr>
                <w:color w:val="7030A0"/>
              </w:rPr>
              <w:t>n</w:t>
            </w:r>
            <w:r w:rsidR="00907C63" w:rsidRPr="00907C63">
              <w:rPr>
                <w:color w:val="7030A0"/>
              </w:rPr>
              <w:t xml:space="preserve"> very supportive to this.</w:t>
            </w:r>
            <w:r w:rsidR="00073DFA">
              <w:t xml:space="preserve"> </w:t>
            </w:r>
          </w:p>
          <w:p w14:paraId="4BAD6E94" w14:textId="7AC67294" w:rsidR="00073DFA" w:rsidRPr="00073DFA" w:rsidRDefault="00073DFA" w:rsidP="00073DFA">
            <w:pPr>
              <w:pStyle w:val="ListParagraph"/>
              <w:numPr>
                <w:ilvl w:val="0"/>
                <w:numId w:val="8"/>
              </w:numPr>
              <w:rPr>
                <w:color w:val="4472C4" w:themeColor="accent1"/>
              </w:rPr>
            </w:pPr>
            <w:r>
              <w:rPr>
                <w:color w:val="4472C4" w:themeColor="accent1"/>
              </w:rPr>
              <w:t>Ou</w:t>
            </w:r>
            <w:r w:rsidRPr="00073DFA">
              <w:rPr>
                <w:color w:val="4472C4" w:themeColor="accent1"/>
              </w:rPr>
              <w:t xml:space="preserve">r </w:t>
            </w:r>
            <w:proofErr w:type="gramStart"/>
            <w:r w:rsidRPr="00073DFA">
              <w:rPr>
                <w:color w:val="4472C4" w:themeColor="accent1"/>
              </w:rPr>
              <w:t>two autumn</w:t>
            </w:r>
            <w:proofErr w:type="gramEnd"/>
            <w:r w:rsidRPr="00073DFA">
              <w:rPr>
                <w:color w:val="4472C4" w:themeColor="accent1"/>
              </w:rPr>
              <w:t xml:space="preserve"> term residential school journeys (</w:t>
            </w:r>
            <w:r>
              <w:rPr>
                <w:color w:val="4472C4" w:themeColor="accent1"/>
              </w:rPr>
              <w:t xml:space="preserve">for </w:t>
            </w:r>
            <w:r w:rsidRPr="00073DFA">
              <w:rPr>
                <w:color w:val="4472C4" w:themeColor="accent1"/>
              </w:rPr>
              <w:t xml:space="preserve">Y5 and Y6) </w:t>
            </w:r>
            <w:r>
              <w:rPr>
                <w:color w:val="4472C4" w:themeColor="accent1"/>
              </w:rPr>
              <w:t xml:space="preserve">were well delivered and </w:t>
            </w:r>
            <w:r w:rsidR="00852985">
              <w:rPr>
                <w:color w:val="4472C4" w:themeColor="accent1"/>
              </w:rPr>
              <w:t xml:space="preserve">positively </w:t>
            </w:r>
            <w:r>
              <w:rPr>
                <w:color w:val="4472C4" w:themeColor="accent1"/>
              </w:rPr>
              <w:t>responded to</w:t>
            </w:r>
            <w:r w:rsidRPr="00073DFA">
              <w:rPr>
                <w:color w:val="4472C4" w:themeColor="accent1"/>
              </w:rPr>
              <w:t>.</w:t>
            </w:r>
            <w:r w:rsidR="00907C63">
              <w:rPr>
                <w:color w:val="4472C4" w:themeColor="accent1"/>
              </w:rPr>
              <w:t xml:space="preserve"> </w:t>
            </w:r>
            <w:r w:rsidR="00907C63">
              <w:rPr>
                <w:color w:val="7030A0"/>
              </w:rPr>
              <w:t>Planning for autumn residential trips is underway.</w:t>
            </w:r>
          </w:p>
          <w:p w14:paraId="45D8B5F7" w14:textId="46C4E28C" w:rsidR="0036241C" w:rsidRPr="00073DFA" w:rsidRDefault="00D74E41" w:rsidP="00073DFA">
            <w:pPr>
              <w:pStyle w:val="ListParagraph"/>
              <w:numPr>
                <w:ilvl w:val="0"/>
                <w:numId w:val="8"/>
              </w:numPr>
              <w:rPr>
                <w:color w:val="7030A0"/>
              </w:rPr>
            </w:pPr>
            <w:r w:rsidRPr="00073DFA">
              <w:rPr>
                <w:lang w:val="en-US"/>
              </w:rPr>
              <w:t xml:space="preserve">Pupils are </w:t>
            </w:r>
            <w:r w:rsidR="00B6793D" w:rsidRPr="00073DFA">
              <w:rPr>
                <w:lang w:val="en-US"/>
              </w:rPr>
              <w:t>supported</w:t>
            </w:r>
            <w:r w:rsidRPr="00073DFA">
              <w:rPr>
                <w:lang w:val="en-US"/>
              </w:rPr>
              <w:t xml:space="preserve"> </w:t>
            </w:r>
            <w:r w:rsidR="006100CB" w:rsidRPr="00073DFA">
              <w:rPr>
                <w:lang w:val="en-US"/>
              </w:rPr>
              <w:t>to</w:t>
            </w:r>
            <w:r w:rsidR="00676C4A" w:rsidRPr="00073DFA">
              <w:rPr>
                <w:lang w:val="en-US"/>
              </w:rPr>
              <w:t xml:space="preserve"> </w:t>
            </w:r>
            <w:r w:rsidR="006100CB" w:rsidRPr="00073DFA">
              <w:rPr>
                <w:lang w:val="en-US"/>
              </w:rPr>
              <w:t xml:space="preserve">develop </w:t>
            </w:r>
            <w:r w:rsidR="00B6793D" w:rsidRPr="00073DFA">
              <w:rPr>
                <w:lang w:val="en-US"/>
              </w:rPr>
              <w:t xml:space="preserve">positive and appropriate </w:t>
            </w:r>
            <w:r w:rsidR="006100CB" w:rsidRPr="00073DFA">
              <w:rPr>
                <w:lang w:val="en-US"/>
              </w:rPr>
              <w:t>social skills</w:t>
            </w:r>
            <w:r w:rsidR="00676C4A" w:rsidRPr="00073DFA">
              <w:rPr>
                <w:lang w:val="en-US"/>
              </w:rPr>
              <w:t>.</w:t>
            </w:r>
            <w:r w:rsidR="002455A6" w:rsidRPr="00073DFA">
              <w:rPr>
                <w:lang w:val="en-US"/>
              </w:rPr>
              <w:t xml:space="preserve"> They</w:t>
            </w:r>
            <w:r w:rsidRPr="00073DFA">
              <w:rPr>
                <w:lang w:val="en-US"/>
              </w:rPr>
              <w:t xml:space="preserve"> are </w:t>
            </w:r>
            <w:r w:rsidR="001D3B9E" w:rsidRPr="00073DFA">
              <w:rPr>
                <w:lang w:val="en-US"/>
              </w:rPr>
              <w:t xml:space="preserve">given </w:t>
            </w:r>
            <w:r w:rsidRPr="00073DFA">
              <w:rPr>
                <w:lang w:val="en-US"/>
              </w:rPr>
              <w:t xml:space="preserve">opportunities </w:t>
            </w:r>
            <w:r w:rsidR="001D3B9E" w:rsidRPr="00073DFA">
              <w:rPr>
                <w:lang w:val="en-US"/>
              </w:rPr>
              <w:t>to have discussions</w:t>
            </w:r>
            <w:r w:rsidRPr="00073DFA">
              <w:rPr>
                <w:lang w:val="en-US"/>
              </w:rPr>
              <w:t xml:space="preserve"> and</w:t>
            </w:r>
            <w:r w:rsidR="00676C4A" w:rsidRPr="00073DFA">
              <w:rPr>
                <w:lang w:val="en-US"/>
              </w:rPr>
              <w:t xml:space="preserve"> </w:t>
            </w:r>
            <w:r w:rsidR="005404FB" w:rsidRPr="00073DFA">
              <w:rPr>
                <w:lang w:val="en-US"/>
              </w:rPr>
              <w:t xml:space="preserve">debate </w:t>
            </w:r>
            <w:r w:rsidR="00676C4A" w:rsidRPr="00073DFA">
              <w:rPr>
                <w:lang w:val="en-US"/>
              </w:rPr>
              <w:t>pertinent issues.</w:t>
            </w:r>
            <w:r w:rsidR="00283BDD" w:rsidRPr="00073DFA">
              <w:rPr>
                <w:lang w:val="en-US"/>
              </w:rPr>
              <w:t xml:space="preserve"> They have opportunities to consider views, beliefs and opinions that are different to their own</w:t>
            </w:r>
            <w:r w:rsidR="00907C63">
              <w:rPr>
                <w:lang w:val="en-US"/>
              </w:rPr>
              <w:t xml:space="preserve"> </w:t>
            </w:r>
            <w:r w:rsidR="00907C63">
              <w:rPr>
                <w:color w:val="7030A0"/>
                <w:lang w:val="en-US"/>
              </w:rPr>
              <w:t>(e.g. Ramadan assembly).</w:t>
            </w:r>
            <w:r w:rsidR="00283BDD" w:rsidRPr="00073DFA">
              <w:rPr>
                <w:lang w:val="en-US"/>
              </w:rPr>
              <w:t xml:space="preserve"> </w:t>
            </w:r>
          </w:p>
          <w:p w14:paraId="06A86EF1" w14:textId="3A7934AC" w:rsidR="00D04AEB" w:rsidRPr="009526C9" w:rsidRDefault="00676C4A" w:rsidP="00593C45">
            <w:pPr>
              <w:pStyle w:val="ListParagraph"/>
              <w:numPr>
                <w:ilvl w:val="0"/>
                <w:numId w:val="8"/>
              </w:numPr>
              <w:rPr>
                <w:color w:val="70AD47" w:themeColor="accent6"/>
              </w:rPr>
            </w:pPr>
            <w:r w:rsidRPr="001D2B86">
              <w:rPr>
                <w:lang w:val="en-US"/>
              </w:rPr>
              <w:t>The values of e</w:t>
            </w:r>
            <w:r w:rsidR="001D3B9E" w:rsidRPr="001D2B86">
              <w:rPr>
                <w:lang w:val="en-US"/>
              </w:rPr>
              <w:t>quality</w:t>
            </w:r>
            <w:r w:rsidR="0014247E" w:rsidRPr="001D2B86">
              <w:rPr>
                <w:lang w:val="en-US"/>
              </w:rPr>
              <w:t xml:space="preserve">, </w:t>
            </w:r>
            <w:r w:rsidR="001D3B9E" w:rsidRPr="001D2B86">
              <w:rPr>
                <w:lang w:val="en-US"/>
              </w:rPr>
              <w:t xml:space="preserve">diversity </w:t>
            </w:r>
            <w:r w:rsidR="0014247E" w:rsidRPr="001D2B86">
              <w:rPr>
                <w:lang w:val="en-US"/>
              </w:rPr>
              <w:t xml:space="preserve">and inclusivity </w:t>
            </w:r>
            <w:r w:rsidR="00D96472" w:rsidRPr="001D2B86">
              <w:rPr>
                <w:lang w:val="en-US"/>
              </w:rPr>
              <w:t>are</w:t>
            </w:r>
            <w:r w:rsidR="00D74E41" w:rsidRPr="001D2B86">
              <w:rPr>
                <w:lang w:val="en-US"/>
              </w:rPr>
              <w:t xml:space="preserve"> </w:t>
            </w:r>
            <w:r w:rsidR="00DC7A64" w:rsidRPr="001D2B86">
              <w:rPr>
                <w:lang w:val="en-US"/>
              </w:rPr>
              <w:t>promoted</w:t>
            </w:r>
            <w:r w:rsidR="00B6793D" w:rsidRPr="001D2B86">
              <w:rPr>
                <w:lang w:val="en-US"/>
              </w:rPr>
              <w:t xml:space="preserve"> positively</w:t>
            </w:r>
            <w:r w:rsidRPr="001D2B86">
              <w:rPr>
                <w:lang w:val="en-US"/>
              </w:rPr>
              <w:t xml:space="preserve"> at HHJS- with any d</w:t>
            </w:r>
            <w:r w:rsidR="006100CB" w:rsidRPr="001D2B86">
              <w:rPr>
                <w:lang w:val="en-US"/>
              </w:rPr>
              <w:t>iscriminat</w:t>
            </w:r>
            <w:r w:rsidRPr="001D2B86">
              <w:rPr>
                <w:lang w:val="en-US"/>
              </w:rPr>
              <w:t>ory or</w:t>
            </w:r>
            <w:r w:rsidR="006100CB" w:rsidRPr="001D2B86">
              <w:rPr>
                <w:lang w:val="en-US"/>
              </w:rPr>
              <w:t xml:space="preserve"> prejudice</w:t>
            </w:r>
            <w:r w:rsidRPr="001D2B86">
              <w:rPr>
                <w:lang w:val="en-US"/>
              </w:rPr>
              <w:t>d behaviour</w:t>
            </w:r>
            <w:r w:rsidR="00B6793D" w:rsidRPr="001D2B86">
              <w:rPr>
                <w:lang w:val="en-US"/>
              </w:rPr>
              <w:t xml:space="preserve"> </w:t>
            </w:r>
            <w:r w:rsidRPr="001D2B86">
              <w:rPr>
                <w:lang w:val="en-US"/>
              </w:rPr>
              <w:t>being responded to</w:t>
            </w:r>
            <w:r w:rsidR="00D96472" w:rsidRPr="001D2B86">
              <w:rPr>
                <w:lang w:val="en-US"/>
              </w:rPr>
              <w:t xml:space="preserve">. </w:t>
            </w:r>
            <w:r w:rsidR="00FB522C">
              <w:rPr>
                <w:lang w:val="en-US"/>
              </w:rPr>
              <w:t>Two staff leaders (CW NB)</w:t>
            </w:r>
            <w:r w:rsidR="00560E25" w:rsidRPr="00FB522C">
              <w:rPr>
                <w:lang w:val="en-US"/>
              </w:rPr>
              <w:t xml:space="preserve"> have </w:t>
            </w:r>
            <w:r w:rsidR="00373D97">
              <w:rPr>
                <w:lang w:val="en-US"/>
              </w:rPr>
              <w:t xml:space="preserve">worked </w:t>
            </w:r>
            <w:r w:rsidR="00560E25" w:rsidRPr="00FB522C">
              <w:rPr>
                <w:lang w:val="en-US"/>
              </w:rPr>
              <w:t xml:space="preserve">with AFC and CIS to </w:t>
            </w:r>
            <w:r w:rsidR="009E60C0">
              <w:rPr>
                <w:lang w:val="en-US"/>
              </w:rPr>
              <w:t>inform</w:t>
            </w:r>
            <w:r w:rsidR="00560E25" w:rsidRPr="00FB522C">
              <w:rPr>
                <w:lang w:val="en-US"/>
              </w:rPr>
              <w:t xml:space="preserve"> our practice.</w:t>
            </w:r>
            <w:r w:rsidR="005A70DC" w:rsidRPr="00FB522C">
              <w:rPr>
                <w:lang w:val="en-US"/>
              </w:rPr>
              <w:t xml:space="preserve"> </w:t>
            </w:r>
            <w:r w:rsidR="000D5022">
              <w:rPr>
                <w:color w:val="4472C4" w:themeColor="accent1"/>
                <w:lang w:val="en-US"/>
              </w:rPr>
              <w:t>A Y4 Diwali workshop was well responded to by pupils.</w:t>
            </w:r>
          </w:p>
          <w:p w14:paraId="0373CEAA" w14:textId="18F66538" w:rsidR="001A24B3" w:rsidRPr="009526C9" w:rsidRDefault="00D74E41" w:rsidP="00593C45">
            <w:pPr>
              <w:pStyle w:val="ListParagraph"/>
              <w:numPr>
                <w:ilvl w:val="0"/>
                <w:numId w:val="8"/>
              </w:numPr>
              <w:rPr>
                <w:color w:val="70AD47" w:themeColor="accent6"/>
              </w:rPr>
            </w:pPr>
            <w:r w:rsidRPr="001D2B86">
              <w:rPr>
                <w:lang w:val="en-US"/>
              </w:rPr>
              <w:t>A c</w:t>
            </w:r>
            <w:r w:rsidR="001A24B3" w:rsidRPr="001D2B86">
              <w:rPr>
                <w:lang w:val="en-US"/>
              </w:rPr>
              <w:t xml:space="preserve">ommitment to </w:t>
            </w:r>
            <w:r w:rsidRPr="001D2B86">
              <w:rPr>
                <w:lang w:val="en-US"/>
              </w:rPr>
              <w:t xml:space="preserve">proactive </w:t>
            </w:r>
            <w:r w:rsidR="00D2032A" w:rsidRPr="001D2B86">
              <w:rPr>
                <w:lang w:val="en-US"/>
              </w:rPr>
              <w:t xml:space="preserve">induction </w:t>
            </w:r>
            <w:r w:rsidR="001A24B3" w:rsidRPr="001D2B86">
              <w:rPr>
                <w:lang w:val="en-US"/>
              </w:rPr>
              <w:t xml:space="preserve">and transition </w:t>
            </w:r>
            <w:r w:rsidR="0077378B" w:rsidRPr="001D2B86">
              <w:rPr>
                <w:lang w:val="en-US"/>
              </w:rPr>
              <w:t xml:space="preserve">is in place for KS1, KS3 and all new </w:t>
            </w:r>
            <w:r w:rsidR="004C403E" w:rsidRPr="001D2B86">
              <w:rPr>
                <w:lang w:val="en-US"/>
              </w:rPr>
              <w:t xml:space="preserve">KS2 </w:t>
            </w:r>
            <w:r w:rsidR="0077378B" w:rsidRPr="001D2B86">
              <w:rPr>
                <w:lang w:val="en-US"/>
              </w:rPr>
              <w:t>arrivals</w:t>
            </w:r>
            <w:r w:rsidR="00512E1E" w:rsidRPr="001D2B86">
              <w:rPr>
                <w:lang w:val="en-US"/>
              </w:rPr>
              <w:t xml:space="preserve">- to help </w:t>
            </w:r>
            <w:r w:rsidR="006100CB" w:rsidRPr="001D2B86">
              <w:rPr>
                <w:lang w:val="en-US"/>
              </w:rPr>
              <w:t>prep</w:t>
            </w:r>
            <w:r w:rsidR="0077378B" w:rsidRPr="001D2B86">
              <w:rPr>
                <w:lang w:val="en-US"/>
              </w:rPr>
              <w:t>are children</w:t>
            </w:r>
            <w:r w:rsidR="006100CB" w:rsidRPr="001D2B86">
              <w:rPr>
                <w:lang w:val="en-US"/>
              </w:rPr>
              <w:t xml:space="preserve"> for </w:t>
            </w:r>
            <w:r w:rsidR="00F66D44" w:rsidRPr="001D2B86">
              <w:rPr>
                <w:lang w:val="en-US"/>
              </w:rPr>
              <w:t xml:space="preserve">the </w:t>
            </w:r>
            <w:r w:rsidR="006100CB" w:rsidRPr="001D2B86">
              <w:rPr>
                <w:lang w:val="en-US"/>
              </w:rPr>
              <w:t xml:space="preserve">next stages of </w:t>
            </w:r>
            <w:r w:rsidR="0077378B" w:rsidRPr="001D2B86">
              <w:rPr>
                <w:lang w:val="en-US"/>
              </w:rPr>
              <w:t>their e</w:t>
            </w:r>
            <w:r w:rsidR="00283BDD" w:rsidRPr="001D2B86">
              <w:rPr>
                <w:lang w:val="en-US"/>
              </w:rPr>
              <w:t>ducation.</w:t>
            </w:r>
            <w:r w:rsidR="006100CB" w:rsidRPr="00EA3123">
              <w:rPr>
                <w:lang w:val="en-US"/>
              </w:rPr>
              <w:t xml:space="preserve"> </w:t>
            </w:r>
            <w:r w:rsidR="00ED0FDB" w:rsidRPr="00073DFA">
              <w:rPr>
                <w:color w:val="4472C4" w:themeColor="accent1"/>
                <w:lang w:val="en-US"/>
              </w:rPr>
              <w:t>Autumn term s</w:t>
            </w:r>
            <w:r w:rsidR="00630B28" w:rsidRPr="00073DFA">
              <w:rPr>
                <w:color w:val="4472C4" w:themeColor="accent1"/>
                <w:lang w:val="en-US"/>
              </w:rPr>
              <w:t>urveys infor</w:t>
            </w:r>
            <w:r w:rsidR="00522061" w:rsidRPr="00073DFA">
              <w:rPr>
                <w:color w:val="4472C4" w:themeColor="accent1"/>
                <w:lang w:val="en-US"/>
              </w:rPr>
              <w:t>m</w:t>
            </w:r>
            <w:r w:rsidR="00907C63">
              <w:rPr>
                <w:color w:val="4472C4" w:themeColor="accent1"/>
                <w:lang w:val="en-US"/>
              </w:rPr>
              <w:t>ed</w:t>
            </w:r>
            <w:r w:rsidR="00073DFA">
              <w:rPr>
                <w:color w:val="4472C4" w:themeColor="accent1"/>
                <w:lang w:val="en-US"/>
              </w:rPr>
              <w:t xml:space="preserve"> our</w:t>
            </w:r>
            <w:r w:rsidR="00522061" w:rsidRPr="00073DFA">
              <w:rPr>
                <w:color w:val="4472C4" w:themeColor="accent1"/>
                <w:lang w:val="en-US"/>
              </w:rPr>
              <w:t xml:space="preserve"> </w:t>
            </w:r>
            <w:r w:rsidR="00630B28" w:rsidRPr="00073DFA">
              <w:rPr>
                <w:color w:val="4472C4" w:themeColor="accent1"/>
                <w:lang w:val="en-US"/>
              </w:rPr>
              <w:t>forward planning.</w:t>
            </w:r>
            <w:r w:rsidR="00907C63">
              <w:rPr>
                <w:color w:val="4472C4" w:themeColor="accent1"/>
                <w:lang w:val="en-US"/>
              </w:rPr>
              <w:t xml:space="preserve"> </w:t>
            </w:r>
            <w:r w:rsidR="00907C63">
              <w:rPr>
                <w:color w:val="7030A0"/>
                <w:lang w:val="en-US"/>
              </w:rPr>
              <w:t>Transition plans for the next school year are in place.</w:t>
            </w:r>
            <w:r w:rsidR="001343C2" w:rsidRPr="00EA3123">
              <w:rPr>
                <w:lang w:val="en-US"/>
              </w:rPr>
              <w:t xml:space="preserve"> </w:t>
            </w:r>
          </w:p>
          <w:p w14:paraId="755E3762" w14:textId="71043E82" w:rsidR="005F64B3" w:rsidRDefault="00B1213E" w:rsidP="00560E25">
            <w:pPr>
              <w:pStyle w:val="ListParagraph"/>
              <w:numPr>
                <w:ilvl w:val="0"/>
                <w:numId w:val="8"/>
              </w:numPr>
            </w:pPr>
            <w:r w:rsidRPr="005D3F90">
              <w:rPr>
                <w:lang w:val="en-US"/>
              </w:rPr>
              <w:t xml:space="preserve">A </w:t>
            </w:r>
            <w:r w:rsidR="00D2032A" w:rsidRPr="005D3F90">
              <w:rPr>
                <w:lang w:val="en-US"/>
              </w:rPr>
              <w:t xml:space="preserve">commitment to </w:t>
            </w:r>
            <w:r w:rsidR="004C403E" w:rsidRPr="005D3F90">
              <w:rPr>
                <w:lang w:val="en-US"/>
              </w:rPr>
              <w:t>encoura</w:t>
            </w:r>
            <w:r w:rsidR="004C403E" w:rsidRPr="001D2B86">
              <w:rPr>
                <w:lang w:val="en-US"/>
              </w:rPr>
              <w:t xml:space="preserve">ging and supporting </w:t>
            </w:r>
            <w:r w:rsidR="006100CB" w:rsidRPr="001D2B86">
              <w:rPr>
                <w:lang w:val="en-US"/>
              </w:rPr>
              <w:t>respectful</w:t>
            </w:r>
            <w:r w:rsidR="00D1394D">
              <w:rPr>
                <w:lang w:val="en-US"/>
              </w:rPr>
              <w:t xml:space="preserve"> and</w:t>
            </w:r>
            <w:r w:rsidR="006100CB" w:rsidRPr="001D2B86">
              <w:rPr>
                <w:lang w:val="en-US"/>
              </w:rPr>
              <w:t xml:space="preserve"> responsible </w:t>
            </w:r>
            <w:r w:rsidR="00D2032A" w:rsidRPr="001D2B86">
              <w:rPr>
                <w:lang w:val="en-US"/>
              </w:rPr>
              <w:t>citizenship is in place (</w:t>
            </w:r>
            <w:r w:rsidR="00D96472" w:rsidRPr="001D2B86">
              <w:rPr>
                <w:lang w:val="en-US"/>
              </w:rPr>
              <w:t xml:space="preserve">e.g. </w:t>
            </w:r>
            <w:r w:rsidR="00522061">
              <w:rPr>
                <w:lang w:val="en-US"/>
              </w:rPr>
              <w:t xml:space="preserve">charitable events </w:t>
            </w:r>
            <w:r w:rsidR="00957D30">
              <w:rPr>
                <w:lang w:val="en-US"/>
              </w:rPr>
              <w:t>and community links</w:t>
            </w:r>
            <w:r w:rsidR="000D5022">
              <w:rPr>
                <w:lang w:val="en-US"/>
              </w:rPr>
              <w:t xml:space="preserve"> with pupil leaders e.g. </w:t>
            </w:r>
            <w:r w:rsidR="000D5022">
              <w:rPr>
                <w:color w:val="4472C4" w:themeColor="accent1"/>
                <w:lang w:val="en-US"/>
              </w:rPr>
              <w:t>The Pupil Parliament sessions at York House</w:t>
            </w:r>
            <w:r w:rsidR="00907C63">
              <w:rPr>
                <w:color w:val="4472C4" w:themeColor="accent1"/>
                <w:lang w:val="en-US"/>
              </w:rPr>
              <w:t xml:space="preserve"> and </w:t>
            </w:r>
            <w:r w:rsidR="00907C63">
              <w:rPr>
                <w:color w:val="7030A0"/>
                <w:lang w:val="en-US"/>
              </w:rPr>
              <w:t>JTA Eco conference at Tiffin School.</w:t>
            </w:r>
          </w:p>
        </w:tc>
      </w:tr>
      <w:tr w:rsidR="00C36EAA" w14:paraId="45933D8D" w14:textId="77777777" w:rsidTr="00540F40">
        <w:tc>
          <w:tcPr>
            <w:tcW w:w="14029" w:type="dxa"/>
            <w:shd w:val="clear" w:color="auto" w:fill="FF0000"/>
          </w:tcPr>
          <w:p w14:paraId="67E90122" w14:textId="52625CDA" w:rsidR="00C36EAA" w:rsidRDefault="00957D30" w:rsidP="00C36EAA">
            <w:pPr>
              <w:jc w:val="center"/>
              <w:rPr>
                <w:b/>
              </w:rPr>
            </w:pPr>
            <w:r>
              <w:rPr>
                <w:b/>
                <w:u w:val="single"/>
              </w:rPr>
              <w:lastRenderedPageBreak/>
              <w:t xml:space="preserve"> </w:t>
            </w:r>
            <w:r w:rsidR="00C36EAA" w:rsidRPr="00C26C68">
              <w:rPr>
                <w:b/>
                <w:u w:val="single"/>
              </w:rPr>
              <w:t>Personal Development</w:t>
            </w:r>
            <w:r w:rsidR="00C36EAA" w:rsidRPr="00C36EAA">
              <w:rPr>
                <w:b/>
              </w:rPr>
              <w:t xml:space="preserve"> </w:t>
            </w:r>
            <w:r w:rsidR="00C36EAA">
              <w:rPr>
                <w:b/>
              </w:rPr>
              <w:t>-</w:t>
            </w:r>
            <w:r w:rsidR="00C36EAA" w:rsidRPr="00D04AEB">
              <w:rPr>
                <w:b/>
              </w:rPr>
              <w:t xml:space="preserve"> </w:t>
            </w:r>
            <w:r w:rsidR="00C26C68" w:rsidRPr="00C26C68">
              <w:rPr>
                <w:b/>
              </w:rPr>
              <w:t>what we need to do to improve further:</w:t>
            </w:r>
          </w:p>
          <w:p w14:paraId="31593000" w14:textId="17F9DEE7" w:rsidR="007A65F8" w:rsidRPr="00997C16" w:rsidRDefault="007A65F8" w:rsidP="00C36EAA">
            <w:pPr>
              <w:jc w:val="center"/>
            </w:pPr>
          </w:p>
        </w:tc>
      </w:tr>
      <w:tr w:rsidR="00C36EAA" w:rsidRPr="00790C01" w14:paraId="56905864" w14:textId="77777777" w:rsidTr="00B93986">
        <w:trPr>
          <w:trHeight w:val="1427"/>
        </w:trPr>
        <w:tc>
          <w:tcPr>
            <w:tcW w:w="14029" w:type="dxa"/>
            <w:shd w:val="clear" w:color="auto" w:fill="auto"/>
          </w:tcPr>
          <w:p w14:paraId="2D5F2DC6" w14:textId="532A9698" w:rsidR="0014247E" w:rsidRDefault="0014247E" w:rsidP="006D7CDA"/>
          <w:tbl>
            <w:tblPr>
              <w:tblStyle w:val="TableGrid"/>
              <w:tblW w:w="0" w:type="auto"/>
              <w:tblInd w:w="720" w:type="dxa"/>
              <w:tblLook w:val="04A0" w:firstRow="1" w:lastRow="0" w:firstColumn="1" w:lastColumn="0" w:noHBand="0" w:noVBand="1"/>
            </w:tblPr>
            <w:tblGrid>
              <w:gridCol w:w="9645"/>
              <w:gridCol w:w="2977"/>
            </w:tblGrid>
            <w:tr w:rsidR="006D7CDA" w14:paraId="7C1A7CC9" w14:textId="77777777" w:rsidTr="006A63C3">
              <w:tc>
                <w:tcPr>
                  <w:tcW w:w="9645" w:type="dxa"/>
                </w:tcPr>
                <w:p w14:paraId="049A9DD4" w14:textId="584B717D" w:rsidR="006D7CDA" w:rsidRPr="00540F40" w:rsidRDefault="00540F40" w:rsidP="006D7CDA">
                  <w:pPr>
                    <w:rPr>
                      <w:b/>
                    </w:rPr>
                  </w:pPr>
                  <w:r>
                    <w:rPr>
                      <w:b/>
                    </w:rPr>
                    <w:t xml:space="preserve">Action </w:t>
                  </w:r>
                </w:p>
              </w:tc>
              <w:tc>
                <w:tcPr>
                  <w:tcW w:w="2977" w:type="dxa"/>
                </w:tcPr>
                <w:p w14:paraId="3AA58CE2" w14:textId="350F750B" w:rsidR="006D7CDA" w:rsidRPr="00540F40" w:rsidRDefault="00540F40" w:rsidP="006D7CDA">
                  <w:pPr>
                    <w:rPr>
                      <w:b/>
                    </w:rPr>
                  </w:pPr>
                  <w:r w:rsidRPr="00540F40">
                    <w:rPr>
                      <w:b/>
                    </w:rPr>
                    <w:t>SDP priority</w:t>
                  </w:r>
                </w:p>
              </w:tc>
            </w:tr>
            <w:tr w:rsidR="006D7CDA" w14:paraId="46CF7886" w14:textId="77777777" w:rsidTr="006A63C3">
              <w:tc>
                <w:tcPr>
                  <w:tcW w:w="9645" w:type="dxa"/>
                </w:tcPr>
                <w:p w14:paraId="1F321E30" w14:textId="30D3A8FB" w:rsidR="00485304" w:rsidRPr="004B5405" w:rsidRDefault="00590C15" w:rsidP="007A5CE9">
                  <w:pPr>
                    <w:shd w:val="clear" w:color="auto" w:fill="FFFFFF"/>
                    <w:spacing w:before="100" w:beforeAutospacing="1" w:after="100" w:afterAutospacing="1"/>
                    <w:rPr>
                      <w:rFonts w:ascii="Calibri" w:eastAsia="Times New Roman" w:hAnsi="Calibri" w:cs="Calibri"/>
                      <w:lang w:eastAsia="en-GB"/>
                    </w:rPr>
                  </w:pPr>
                  <w:r>
                    <w:rPr>
                      <w:rFonts w:asciiTheme="majorHAnsi" w:eastAsia="Calibri" w:hAnsiTheme="majorHAnsi" w:cstheme="majorHAnsi"/>
                      <w:b/>
                      <w:sz w:val="22"/>
                      <w:szCs w:val="22"/>
                    </w:rPr>
                    <w:t>To e</w:t>
                  </w:r>
                  <w:r w:rsidRPr="00A65C3C">
                    <w:rPr>
                      <w:rFonts w:asciiTheme="majorHAnsi" w:eastAsia="Calibri" w:hAnsiTheme="majorHAnsi" w:cstheme="majorHAnsi"/>
                      <w:b/>
                      <w:sz w:val="22"/>
                      <w:szCs w:val="22"/>
                    </w:rPr>
                    <w:t xml:space="preserve">mbed new </w:t>
                  </w:r>
                  <w:r>
                    <w:rPr>
                      <w:rFonts w:asciiTheme="majorHAnsi" w:eastAsia="Calibri" w:hAnsiTheme="majorHAnsi" w:cstheme="majorHAnsi"/>
                      <w:b/>
                      <w:sz w:val="22"/>
                      <w:szCs w:val="22"/>
                    </w:rPr>
                    <w:t>statutory duties into</w:t>
                  </w:r>
                  <w:r w:rsidRPr="00A65C3C">
                    <w:rPr>
                      <w:rFonts w:asciiTheme="majorHAnsi" w:eastAsia="Calibri" w:hAnsiTheme="majorHAnsi" w:cstheme="majorHAnsi"/>
                      <w:b/>
                      <w:sz w:val="22"/>
                      <w:szCs w:val="22"/>
                    </w:rPr>
                    <w:t xml:space="preserve"> our practice and respond to safeguarding audit actions</w:t>
                  </w:r>
                  <w:r>
                    <w:rPr>
                      <w:rFonts w:asciiTheme="majorHAnsi" w:eastAsia="Calibri" w:hAnsiTheme="majorHAnsi" w:cstheme="majorHAnsi"/>
                      <w:b/>
                      <w:sz w:val="22"/>
                      <w:szCs w:val="22"/>
                    </w:rPr>
                    <w:t>.</w:t>
                  </w:r>
                </w:p>
              </w:tc>
              <w:tc>
                <w:tcPr>
                  <w:tcW w:w="2977" w:type="dxa"/>
                </w:tcPr>
                <w:p w14:paraId="2349F6EA" w14:textId="0679D684" w:rsidR="006D7CDA" w:rsidRPr="004B5405" w:rsidRDefault="00E0475B" w:rsidP="006D7CDA">
                  <w:r w:rsidRPr="004B5405">
                    <w:t>3.</w:t>
                  </w:r>
                  <w:r w:rsidR="006B02C8">
                    <w:t>1</w:t>
                  </w:r>
                </w:p>
                <w:p w14:paraId="60BCD1F4" w14:textId="3F89C4A6" w:rsidR="007A5CE9" w:rsidRPr="004B5405" w:rsidRDefault="007A5CE9" w:rsidP="006D7CDA"/>
              </w:tc>
            </w:tr>
            <w:tr w:rsidR="00EA3123" w14:paraId="35BA63DB" w14:textId="77777777" w:rsidTr="006A63C3">
              <w:tc>
                <w:tcPr>
                  <w:tcW w:w="9645" w:type="dxa"/>
                </w:tcPr>
                <w:p w14:paraId="3F5EB881" w14:textId="2C00D884" w:rsidR="00EA3123" w:rsidRPr="004B5405" w:rsidRDefault="00280682" w:rsidP="007A5CE9">
                  <w:pPr>
                    <w:shd w:val="clear" w:color="auto" w:fill="FFFFFF"/>
                    <w:spacing w:before="100" w:beforeAutospacing="1" w:after="100" w:afterAutospacing="1"/>
                    <w:rPr>
                      <w:rFonts w:ascii="Calibri" w:eastAsia="Times New Roman" w:hAnsi="Calibri" w:cs="Calibri"/>
                      <w:lang w:eastAsia="en-GB"/>
                    </w:rPr>
                  </w:pPr>
                  <w:r>
                    <w:rPr>
                      <w:rFonts w:asciiTheme="majorHAnsi" w:eastAsia="Calibri" w:hAnsiTheme="majorHAnsi" w:cstheme="majorHAnsi"/>
                      <w:b/>
                      <w:sz w:val="22"/>
                      <w:szCs w:val="22"/>
                    </w:rPr>
                    <w:t>To respond proactively</w:t>
                  </w:r>
                  <w:r w:rsidRPr="00A65C3C">
                    <w:rPr>
                      <w:rFonts w:asciiTheme="majorHAnsi" w:eastAsia="Calibri" w:hAnsiTheme="majorHAnsi" w:cstheme="majorHAnsi"/>
                      <w:b/>
                      <w:sz w:val="22"/>
                      <w:szCs w:val="22"/>
                    </w:rPr>
                    <w:t xml:space="preserve"> </w:t>
                  </w:r>
                  <w:r>
                    <w:rPr>
                      <w:rFonts w:asciiTheme="majorHAnsi" w:eastAsia="Calibri" w:hAnsiTheme="majorHAnsi" w:cstheme="majorHAnsi"/>
                      <w:b/>
                      <w:sz w:val="22"/>
                      <w:szCs w:val="22"/>
                    </w:rPr>
                    <w:t xml:space="preserve">to </w:t>
                  </w:r>
                  <w:r w:rsidRPr="00A65C3C">
                    <w:rPr>
                      <w:rFonts w:asciiTheme="majorHAnsi" w:eastAsia="Calibri" w:hAnsiTheme="majorHAnsi" w:cstheme="majorHAnsi"/>
                      <w:b/>
                      <w:sz w:val="22"/>
                      <w:szCs w:val="22"/>
                    </w:rPr>
                    <w:t xml:space="preserve">pupil voice and </w:t>
                  </w:r>
                  <w:r>
                    <w:rPr>
                      <w:rFonts w:asciiTheme="majorHAnsi" w:eastAsia="Calibri" w:hAnsiTheme="majorHAnsi" w:cstheme="majorHAnsi"/>
                      <w:b/>
                      <w:sz w:val="22"/>
                      <w:szCs w:val="22"/>
                    </w:rPr>
                    <w:t xml:space="preserve">provide additional </w:t>
                  </w:r>
                  <w:r w:rsidRPr="00A65C3C">
                    <w:rPr>
                      <w:rFonts w:asciiTheme="majorHAnsi" w:eastAsia="Calibri" w:hAnsiTheme="majorHAnsi" w:cstheme="majorHAnsi"/>
                      <w:b/>
                      <w:sz w:val="22"/>
                      <w:szCs w:val="22"/>
                    </w:rPr>
                    <w:t>leadership opportunities</w:t>
                  </w:r>
                  <w:r>
                    <w:rPr>
                      <w:rFonts w:asciiTheme="majorHAnsi" w:eastAsia="Calibri" w:hAnsiTheme="majorHAnsi" w:cstheme="majorHAnsi"/>
                      <w:b/>
                      <w:sz w:val="22"/>
                      <w:szCs w:val="22"/>
                    </w:rPr>
                    <w:t xml:space="preserve"> for</w:t>
                  </w:r>
                  <w:r w:rsidRPr="00A65C3C">
                    <w:rPr>
                      <w:rFonts w:asciiTheme="majorHAnsi" w:eastAsia="Calibri" w:hAnsiTheme="majorHAnsi" w:cstheme="majorHAnsi"/>
                      <w:b/>
                      <w:sz w:val="22"/>
                      <w:szCs w:val="22"/>
                    </w:rPr>
                    <w:t xml:space="preserve"> pup</w:t>
                  </w:r>
                  <w:r>
                    <w:rPr>
                      <w:rFonts w:asciiTheme="majorHAnsi" w:eastAsia="Calibri" w:hAnsiTheme="majorHAnsi" w:cstheme="majorHAnsi"/>
                      <w:b/>
                      <w:sz w:val="22"/>
                      <w:szCs w:val="22"/>
                    </w:rPr>
                    <w:t>ils</w:t>
                  </w:r>
                  <w:r w:rsidRPr="00A65C3C">
                    <w:rPr>
                      <w:rFonts w:asciiTheme="majorHAnsi" w:eastAsia="Calibri" w:hAnsiTheme="majorHAnsi" w:cstheme="majorHAnsi"/>
                      <w:b/>
                      <w:sz w:val="22"/>
                      <w:szCs w:val="22"/>
                    </w:rPr>
                    <w:t>.</w:t>
                  </w:r>
                </w:p>
              </w:tc>
              <w:tc>
                <w:tcPr>
                  <w:tcW w:w="2977" w:type="dxa"/>
                </w:tcPr>
                <w:p w14:paraId="65E65E5E" w14:textId="72460927" w:rsidR="00EA3123" w:rsidRDefault="00EA3123" w:rsidP="006D7CDA">
                  <w:r>
                    <w:t>3.2</w:t>
                  </w:r>
                </w:p>
                <w:p w14:paraId="2FD912FE" w14:textId="4A958A45" w:rsidR="00EA3123" w:rsidRPr="004B5405" w:rsidRDefault="00EA3123" w:rsidP="006D7CDA"/>
              </w:tc>
            </w:tr>
          </w:tbl>
          <w:p w14:paraId="03CED3C9" w14:textId="77777777" w:rsidR="00957D30" w:rsidRDefault="00957D30" w:rsidP="00540F40"/>
          <w:p w14:paraId="3F9F1FB6" w14:textId="7DA37BBC" w:rsidR="00AD140D" w:rsidRPr="00790C01" w:rsidRDefault="00AD140D" w:rsidP="00540F40"/>
        </w:tc>
      </w:tr>
    </w:tbl>
    <w:p w14:paraId="43ED7BBE" w14:textId="77777777" w:rsidR="00957D30" w:rsidRDefault="00957D30">
      <w:pPr>
        <w:rPr>
          <w:b/>
        </w:rPr>
      </w:pPr>
    </w:p>
    <w:p w14:paraId="08B10EE7" w14:textId="77777777" w:rsidR="00957D30" w:rsidRDefault="00957D30">
      <w:pPr>
        <w:rPr>
          <w:b/>
        </w:rPr>
      </w:pPr>
    </w:p>
    <w:tbl>
      <w:tblPr>
        <w:tblStyle w:val="TableGrid"/>
        <w:tblW w:w="0" w:type="auto"/>
        <w:tblLook w:val="04A0" w:firstRow="1" w:lastRow="0" w:firstColumn="1" w:lastColumn="0" w:noHBand="0" w:noVBand="1"/>
      </w:tblPr>
      <w:tblGrid>
        <w:gridCol w:w="13950"/>
      </w:tblGrid>
      <w:tr w:rsidR="00B93986" w14:paraId="60CFC049" w14:textId="77777777" w:rsidTr="00B93986">
        <w:tc>
          <w:tcPr>
            <w:tcW w:w="13950" w:type="dxa"/>
            <w:shd w:val="clear" w:color="auto" w:fill="FF0000"/>
          </w:tcPr>
          <w:p w14:paraId="7AF01CB9" w14:textId="2717F435" w:rsidR="00B93986" w:rsidRPr="00B93986" w:rsidRDefault="00B93986" w:rsidP="00B93986">
            <w:pPr>
              <w:rPr>
                <w:b/>
              </w:rPr>
            </w:pPr>
            <w:r w:rsidRPr="00B93986">
              <w:rPr>
                <w:b/>
              </w:rPr>
              <w:t xml:space="preserve">     </w:t>
            </w:r>
            <w:r w:rsidRPr="00257346">
              <w:rPr>
                <w:b/>
                <w:u w:val="single"/>
              </w:rPr>
              <w:t>L</w:t>
            </w:r>
            <w:r w:rsidR="00463325" w:rsidRPr="00257346">
              <w:rPr>
                <w:b/>
                <w:u w:val="single"/>
              </w:rPr>
              <w:t>EADERSHIP AND MANAGEMENT</w:t>
            </w:r>
            <w:r w:rsidRPr="00B93986">
              <w:rPr>
                <w:b/>
              </w:rPr>
              <w:t xml:space="preserve">                                                          Our current judgement against </w:t>
            </w:r>
            <w:proofErr w:type="spellStart"/>
            <w:r w:rsidRPr="00B93986">
              <w:rPr>
                <w:b/>
              </w:rPr>
              <w:t>ofsted</w:t>
            </w:r>
            <w:proofErr w:type="spellEnd"/>
            <w:r w:rsidRPr="00B93986">
              <w:rPr>
                <w:b/>
              </w:rPr>
              <w:t xml:space="preserve"> grade descriptors: </w:t>
            </w:r>
            <w:r w:rsidR="006358F3">
              <w:rPr>
                <w:b/>
                <w:u w:val="single"/>
              </w:rPr>
              <w:t>GOOD</w:t>
            </w:r>
          </w:p>
          <w:p w14:paraId="43A9B69F" w14:textId="77777777" w:rsidR="00B93986" w:rsidRDefault="00B93986">
            <w:pPr>
              <w:rPr>
                <w:b/>
              </w:rPr>
            </w:pPr>
          </w:p>
        </w:tc>
      </w:tr>
      <w:tr w:rsidR="00B93986" w14:paraId="20A9A54D" w14:textId="77777777" w:rsidTr="007500DF">
        <w:trPr>
          <w:trHeight w:val="1266"/>
        </w:trPr>
        <w:tc>
          <w:tcPr>
            <w:tcW w:w="13950" w:type="dxa"/>
          </w:tcPr>
          <w:p w14:paraId="64C689BB" w14:textId="0F1872F1" w:rsidR="00A85D61" w:rsidRPr="00CB7A78" w:rsidRDefault="00957D30" w:rsidP="005F53CE">
            <w:pPr>
              <w:pStyle w:val="ListParagraph"/>
              <w:numPr>
                <w:ilvl w:val="0"/>
                <w:numId w:val="3"/>
              </w:numPr>
              <w:rPr>
                <w:color w:val="7030A0"/>
              </w:rPr>
            </w:pPr>
            <w:r>
              <w:t>School leaders communicate</w:t>
            </w:r>
            <w:r w:rsidR="00B93986" w:rsidRPr="00B93986">
              <w:t xml:space="preserve"> a positive and inclusive vision for </w:t>
            </w:r>
            <w:r>
              <w:t>the school</w:t>
            </w:r>
            <w:r w:rsidR="00B93986" w:rsidRPr="00B93986">
              <w:t xml:space="preserve">. They are ambitious for the </w:t>
            </w:r>
            <w:r>
              <w:t xml:space="preserve">school and </w:t>
            </w:r>
            <w:r w:rsidR="00B93986" w:rsidRPr="00B93986">
              <w:t xml:space="preserve">set high expectations for staff and pupils- supporting them to overcome barriers and achieve positive outcomes </w:t>
            </w:r>
            <w:r w:rsidR="00073DFA" w:rsidRPr="00CB7A78">
              <w:rPr>
                <w:color w:val="7030A0"/>
              </w:rPr>
              <w:t>(see our S</w:t>
            </w:r>
            <w:r w:rsidR="00093151" w:rsidRPr="00CB7A78">
              <w:rPr>
                <w:color w:val="7030A0"/>
              </w:rPr>
              <w:t>EF SDP and other statutory documents</w:t>
            </w:r>
            <w:r w:rsidR="00073DFA" w:rsidRPr="00CB7A78">
              <w:rPr>
                <w:color w:val="7030A0"/>
              </w:rPr>
              <w:t>)</w:t>
            </w:r>
            <w:r w:rsidR="00093151" w:rsidRPr="00CB7A78">
              <w:rPr>
                <w:color w:val="7030A0"/>
              </w:rPr>
              <w:t>.</w:t>
            </w:r>
          </w:p>
          <w:p w14:paraId="1A527211" w14:textId="373172CD" w:rsidR="00C66A76" w:rsidRPr="00CB7A78" w:rsidRDefault="00C66A76" w:rsidP="005F53CE">
            <w:pPr>
              <w:pStyle w:val="ListParagraph"/>
              <w:numPr>
                <w:ilvl w:val="0"/>
                <w:numId w:val="3"/>
              </w:numPr>
              <w:rPr>
                <w:color w:val="7030A0"/>
              </w:rPr>
            </w:pPr>
            <w:r>
              <w:t>The g</w:t>
            </w:r>
            <w:r w:rsidRPr="00C66A76">
              <w:t>overn</w:t>
            </w:r>
            <w:r>
              <w:t>ing body</w:t>
            </w:r>
            <w:r w:rsidRPr="00C66A76">
              <w:t xml:space="preserve"> challenge and hold senior leaders to account and h</w:t>
            </w:r>
            <w:r w:rsidR="00073DFA">
              <w:t>ave h</w:t>
            </w:r>
            <w:r w:rsidRPr="00C66A76">
              <w:t>elp</w:t>
            </w:r>
            <w:r w:rsidR="00073DFA">
              <w:t>ed to</w:t>
            </w:r>
            <w:r w:rsidRPr="00C66A76">
              <w:t xml:space="preserve"> communicate</w:t>
            </w:r>
            <w:r w:rsidR="00073DFA">
              <w:t xml:space="preserve"> new federation</w:t>
            </w:r>
            <w:r w:rsidRPr="00C66A76">
              <w:t xml:space="preserve"> vision </w:t>
            </w:r>
            <w:r w:rsidR="00B35C68">
              <w:t>and values</w:t>
            </w:r>
            <w:r w:rsidRPr="00C66A76">
              <w:t>. They have a strategic overview and ensure statutory duties are carried out.</w:t>
            </w:r>
            <w:r w:rsidR="00957D30">
              <w:t xml:space="preserve"> </w:t>
            </w:r>
            <w:r w:rsidR="00B35C68" w:rsidRPr="00CB7A78">
              <w:rPr>
                <w:color w:val="7030A0"/>
              </w:rPr>
              <w:t xml:space="preserve">The Federation Strategy Team (FST) </w:t>
            </w:r>
            <w:r w:rsidR="00073DFA" w:rsidRPr="00CB7A78">
              <w:rPr>
                <w:color w:val="7030A0"/>
              </w:rPr>
              <w:t xml:space="preserve">has </w:t>
            </w:r>
            <w:r w:rsidR="00B35C68" w:rsidRPr="00CB7A78">
              <w:rPr>
                <w:color w:val="7030A0"/>
              </w:rPr>
              <w:t xml:space="preserve">met regularly to ensure clarity and consistency </w:t>
            </w:r>
            <w:r w:rsidR="00073DFA" w:rsidRPr="00CB7A78">
              <w:rPr>
                <w:color w:val="7030A0"/>
              </w:rPr>
              <w:t>and progress towards f</w:t>
            </w:r>
            <w:r w:rsidR="00B35C68" w:rsidRPr="00CB7A78">
              <w:rPr>
                <w:color w:val="7030A0"/>
              </w:rPr>
              <w:t>ederation</w:t>
            </w:r>
            <w:r w:rsidR="00073DFA" w:rsidRPr="00CB7A78">
              <w:rPr>
                <w:color w:val="7030A0"/>
              </w:rPr>
              <w:t xml:space="preserve"> priorities</w:t>
            </w:r>
            <w:r w:rsidR="00B35C68" w:rsidRPr="00CB7A78">
              <w:rPr>
                <w:color w:val="7030A0"/>
              </w:rPr>
              <w:t>.</w:t>
            </w:r>
          </w:p>
          <w:p w14:paraId="5F43691C" w14:textId="64DF0904" w:rsidR="00B93986" w:rsidRPr="00CB7A78" w:rsidRDefault="00B93986" w:rsidP="00593C45">
            <w:pPr>
              <w:numPr>
                <w:ilvl w:val="0"/>
                <w:numId w:val="3"/>
              </w:numPr>
              <w:rPr>
                <w:color w:val="7030A0"/>
              </w:rPr>
            </w:pPr>
            <w:r w:rsidRPr="00B93986">
              <w:t xml:space="preserve">School leaders </w:t>
            </w:r>
            <w:r w:rsidR="004E39CF">
              <w:t xml:space="preserve">and the governing body </w:t>
            </w:r>
            <w:r w:rsidRPr="00B93986">
              <w:t>responded positively to the</w:t>
            </w:r>
            <w:r w:rsidR="002173C8">
              <w:t xml:space="preserve"> </w:t>
            </w:r>
            <w:r w:rsidR="003077A6">
              <w:t xml:space="preserve">ongoing </w:t>
            </w:r>
            <w:r w:rsidRPr="00B93986">
              <w:t>challenges</w:t>
            </w:r>
            <w:r w:rsidR="003077A6">
              <w:t xml:space="preserve"> posed by </w:t>
            </w:r>
            <w:r w:rsidRPr="00B93986">
              <w:t>CV1</w:t>
            </w:r>
            <w:r w:rsidR="009C324E">
              <w:t>9</w:t>
            </w:r>
            <w:r w:rsidRPr="00B93986">
              <w:t>.</w:t>
            </w:r>
            <w:r w:rsidR="00093151">
              <w:t xml:space="preserve"> </w:t>
            </w:r>
            <w:r w:rsidR="00093151" w:rsidRPr="00CB7A78">
              <w:rPr>
                <w:color w:val="7030A0"/>
              </w:rPr>
              <w:t xml:space="preserve">Curriculum responses </w:t>
            </w:r>
            <w:r w:rsidR="00073DFA" w:rsidRPr="00CB7A78">
              <w:rPr>
                <w:color w:val="7030A0"/>
              </w:rPr>
              <w:t xml:space="preserve">are ongoing </w:t>
            </w:r>
            <w:r w:rsidR="00093151" w:rsidRPr="00CB7A78">
              <w:rPr>
                <w:color w:val="7030A0"/>
              </w:rPr>
              <w:t xml:space="preserve">to </w:t>
            </w:r>
            <w:r w:rsidR="00073DFA" w:rsidRPr="00CB7A78">
              <w:rPr>
                <w:color w:val="7030A0"/>
              </w:rPr>
              <w:t xml:space="preserve">address </w:t>
            </w:r>
            <w:r w:rsidR="00CB7A78" w:rsidRPr="00CB7A78">
              <w:rPr>
                <w:color w:val="7030A0"/>
              </w:rPr>
              <w:t>these</w:t>
            </w:r>
            <w:r w:rsidR="00093151" w:rsidRPr="00CB7A78">
              <w:rPr>
                <w:color w:val="7030A0"/>
              </w:rPr>
              <w:t xml:space="preserve"> gaps</w:t>
            </w:r>
            <w:r w:rsidR="000D5022" w:rsidRPr="00CB7A78">
              <w:rPr>
                <w:color w:val="7030A0"/>
              </w:rPr>
              <w:t xml:space="preserve"> (e.g. writing resilience).</w:t>
            </w:r>
          </w:p>
          <w:p w14:paraId="28F88EEB" w14:textId="4A0D9933" w:rsidR="00C66A76" w:rsidRPr="00C118A9" w:rsidRDefault="00B93986" w:rsidP="00B466FD">
            <w:pPr>
              <w:numPr>
                <w:ilvl w:val="0"/>
                <w:numId w:val="3"/>
              </w:numPr>
              <w:rPr>
                <w:color w:val="4472C4" w:themeColor="accent1"/>
              </w:rPr>
            </w:pPr>
            <w:r w:rsidRPr="00B93986">
              <w:t xml:space="preserve">School leaders work to promote a positive </w:t>
            </w:r>
            <w:r w:rsidR="00C66A76">
              <w:t xml:space="preserve">and cohesive </w:t>
            </w:r>
            <w:r w:rsidRPr="00B93986">
              <w:t xml:space="preserve">team culture </w:t>
            </w:r>
            <w:r w:rsidR="007A155B">
              <w:t>with staff,</w:t>
            </w:r>
            <w:r w:rsidRPr="00B93986">
              <w:t xml:space="preserve"> respond</w:t>
            </w:r>
            <w:r w:rsidR="007A155B">
              <w:t>ing</w:t>
            </w:r>
            <w:r w:rsidRPr="00B93986">
              <w:t xml:space="preserve"> to workload and wellbeing issues</w:t>
            </w:r>
            <w:r w:rsidR="007A155B">
              <w:t xml:space="preserve"> proactively</w:t>
            </w:r>
            <w:r w:rsidRPr="00B93986">
              <w:t>. Communications and supports</w:t>
            </w:r>
            <w:r w:rsidR="00073DFA">
              <w:t xml:space="preserve"> </w:t>
            </w:r>
            <w:r w:rsidRPr="00B93986">
              <w:t xml:space="preserve">are in place to lessen the likelihood of any sense of workplace bullying or harassment. Any such notion </w:t>
            </w:r>
            <w:r w:rsidR="00C66A76">
              <w:t>would be</w:t>
            </w:r>
            <w:r w:rsidRPr="00B93986">
              <w:t xml:space="preserve"> addressed proactively.</w:t>
            </w:r>
            <w:r w:rsidR="00AB593B">
              <w:rPr>
                <w:color w:val="7030A0"/>
              </w:rPr>
              <w:t xml:space="preserve"> </w:t>
            </w:r>
            <w:r w:rsidR="00AB593B" w:rsidRPr="00CB7A78">
              <w:rPr>
                <w:color w:val="7030A0"/>
              </w:rPr>
              <w:t>S</w:t>
            </w:r>
            <w:r w:rsidR="0019415F" w:rsidRPr="00CB7A78">
              <w:rPr>
                <w:color w:val="7030A0"/>
              </w:rPr>
              <w:t>taff s</w:t>
            </w:r>
            <w:r w:rsidR="002173C8" w:rsidRPr="00CB7A78">
              <w:rPr>
                <w:color w:val="7030A0"/>
              </w:rPr>
              <w:t xml:space="preserve">ocial events have been well </w:t>
            </w:r>
            <w:r w:rsidR="00AB593B" w:rsidRPr="00CB7A78">
              <w:rPr>
                <w:color w:val="7030A0"/>
              </w:rPr>
              <w:t>responded to</w:t>
            </w:r>
            <w:r w:rsidR="00CB7A78">
              <w:rPr>
                <w:color w:val="7030A0"/>
              </w:rPr>
              <w:t xml:space="preserve"> (Name that tune!)</w:t>
            </w:r>
            <w:r w:rsidR="003077A6" w:rsidRPr="00CB7A78">
              <w:rPr>
                <w:color w:val="7030A0"/>
              </w:rPr>
              <w:t>.</w:t>
            </w:r>
            <w:r w:rsidR="00073DFA" w:rsidRPr="00CB7A78">
              <w:rPr>
                <w:color w:val="7030A0"/>
              </w:rPr>
              <w:t xml:space="preserve"> Our wellbeing working party has met to consider key actions to support </w:t>
            </w:r>
            <w:r w:rsidR="000D5022" w:rsidRPr="00CB7A78">
              <w:rPr>
                <w:color w:val="7030A0"/>
              </w:rPr>
              <w:t xml:space="preserve">staff </w:t>
            </w:r>
            <w:r w:rsidR="00073DFA" w:rsidRPr="00CB7A78">
              <w:rPr>
                <w:color w:val="7030A0"/>
              </w:rPr>
              <w:t>wellbeing.</w:t>
            </w:r>
          </w:p>
          <w:p w14:paraId="57F46340" w14:textId="431CC088" w:rsidR="00B93986" w:rsidRPr="009C324E" w:rsidRDefault="00B93986" w:rsidP="00593C45">
            <w:pPr>
              <w:numPr>
                <w:ilvl w:val="0"/>
                <w:numId w:val="3"/>
              </w:numPr>
              <w:rPr>
                <w:color w:val="4472C4" w:themeColor="accent1"/>
              </w:rPr>
            </w:pPr>
            <w:r w:rsidRPr="00B93986">
              <w:t xml:space="preserve">The structure and ethos of our leadership team ensures that all staffing teams are represented and valued in the decision-making process. </w:t>
            </w:r>
            <w:r w:rsidR="00CB7A78" w:rsidRPr="00CB7A78">
              <w:rPr>
                <w:color w:val="7030A0"/>
              </w:rPr>
              <w:t>SLT have covered Y4 YGL And</w:t>
            </w:r>
            <w:r w:rsidR="00CB7A78">
              <w:rPr>
                <w:color w:val="7030A0"/>
              </w:rPr>
              <w:t xml:space="preserve"> </w:t>
            </w:r>
            <w:r w:rsidR="00CB7A78" w:rsidRPr="00CB7A78">
              <w:rPr>
                <w:color w:val="7030A0"/>
              </w:rPr>
              <w:t>M</w:t>
            </w:r>
            <w:r w:rsidR="00CB7A78">
              <w:rPr>
                <w:color w:val="7030A0"/>
              </w:rPr>
              <w:t>a</w:t>
            </w:r>
            <w:r w:rsidR="00CB7A78" w:rsidRPr="00CB7A78">
              <w:rPr>
                <w:color w:val="7030A0"/>
              </w:rPr>
              <w:t>ths lead this term.</w:t>
            </w:r>
          </w:p>
          <w:p w14:paraId="5C7234D2" w14:textId="38D47BC5" w:rsidR="00587710" w:rsidRPr="00147974" w:rsidRDefault="00B93986" w:rsidP="00587710">
            <w:pPr>
              <w:numPr>
                <w:ilvl w:val="0"/>
                <w:numId w:val="3"/>
              </w:numPr>
            </w:pPr>
            <w:r w:rsidRPr="00B93986">
              <w:t>Clear and proactive planning informs best use of Pupil Premium</w:t>
            </w:r>
            <w:r w:rsidR="00C118A9">
              <w:t xml:space="preserve"> </w:t>
            </w:r>
            <w:r w:rsidRPr="00B93986">
              <w:t>and Sports Premium funding</w:t>
            </w:r>
            <w:r w:rsidR="00CB7A78">
              <w:t xml:space="preserve">- </w:t>
            </w:r>
            <w:r w:rsidR="00CB7A78">
              <w:rPr>
                <w:color w:val="7030A0"/>
              </w:rPr>
              <w:t>DRP related pressures are impacting on this.</w:t>
            </w:r>
            <w:r w:rsidR="00ED0FDB">
              <w:t xml:space="preserve"> </w:t>
            </w:r>
          </w:p>
          <w:p w14:paraId="0D082096" w14:textId="3F2F83F4" w:rsidR="00B93986" w:rsidRPr="00CB7A78" w:rsidRDefault="00B93986" w:rsidP="000D195F">
            <w:pPr>
              <w:numPr>
                <w:ilvl w:val="0"/>
                <w:numId w:val="3"/>
              </w:numPr>
              <w:rPr>
                <w:color w:val="7030A0"/>
              </w:rPr>
            </w:pPr>
            <w:r w:rsidRPr="00B93986">
              <w:t xml:space="preserve">Leaders have an accurate understanding of the views of pupils, parents and staff- </w:t>
            </w:r>
            <w:r w:rsidR="00CB7A78" w:rsidRPr="00CB7A78">
              <w:rPr>
                <w:color w:val="7030A0"/>
              </w:rPr>
              <w:t xml:space="preserve">a range of surveys </w:t>
            </w:r>
            <w:r w:rsidR="00CB7A78">
              <w:rPr>
                <w:color w:val="7030A0"/>
              </w:rPr>
              <w:t xml:space="preserve">have </w:t>
            </w:r>
            <w:r w:rsidRPr="00CB7A78">
              <w:rPr>
                <w:color w:val="7030A0"/>
              </w:rPr>
              <w:t>inform</w:t>
            </w:r>
            <w:r w:rsidR="00CB7A78">
              <w:rPr>
                <w:color w:val="7030A0"/>
              </w:rPr>
              <w:t>ed</w:t>
            </w:r>
            <w:r w:rsidRPr="00CB7A78">
              <w:rPr>
                <w:color w:val="7030A0"/>
              </w:rPr>
              <w:t xml:space="preserve"> forward planning.</w:t>
            </w:r>
            <w:r w:rsidR="009C324E" w:rsidRPr="00CB7A78">
              <w:rPr>
                <w:color w:val="7030A0"/>
              </w:rPr>
              <w:t xml:space="preserve"> </w:t>
            </w:r>
          </w:p>
          <w:p w14:paraId="0BD6E533" w14:textId="203C5960" w:rsidR="00B93986" w:rsidRPr="007156E8" w:rsidRDefault="00B93986" w:rsidP="00593C45">
            <w:pPr>
              <w:numPr>
                <w:ilvl w:val="0"/>
                <w:numId w:val="3"/>
              </w:numPr>
              <w:rPr>
                <w:color w:val="70AD47" w:themeColor="accent6"/>
              </w:rPr>
            </w:pPr>
            <w:r w:rsidRPr="00B93986">
              <w:t xml:space="preserve">Our performance management schedule supports improvements in teaching and learning. We work to balance the pressures of work load, alongside developing pedagogy and teacher’s subject knowledge. </w:t>
            </w:r>
            <w:r w:rsidR="00093151">
              <w:rPr>
                <w:color w:val="4472C4" w:themeColor="accent1"/>
              </w:rPr>
              <w:t xml:space="preserve">PM target setting meetings </w:t>
            </w:r>
            <w:r w:rsidR="00073DFA">
              <w:rPr>
                <w:color w:val="4472C4" w:themeColor="accent1"/>
              </w:rPr>
              <w:t xml:space="preserve">have been </w:t>
            </w:r>
            <w:r w:rsidR="00093151">
              <w:rPr>
                <w:color w:val="4472C4" w:themeColor="accent1"/>
              </w:rPr>
              <w:t>held with all staff</w:t>
            </w:r>
            <w:r w:rsidR="00CB7A78">
              <w:rPr>
                <w:color w:val="4472C4" w:themeColor="accent1"/>
              </w:rPr>
              <w:t xml:space="preserve"> </w:t>
            </w:r>
            <w:r w:rsidR="00CB7A78" w:rsidRPr="00CB7A78">
              <w:rPr>
                <w:color w:val="7030A0"/>
              </w:rPr>
              <w:t>and reviews are due</w:t>
            </w:r>
            <w:r w:rsidR="00093151">
              <w:rPr>
                <w:color w:val="4472C4" w:themeColor="accent1"/>
              </w:rPr>
              <w:t>.</w:t>
            </w:r>
          </w:p>
          <w:p w14:paraId="0F730478" w14:textId="0122E5E7" w:rsidR="00C118A9" w:rsidRPr="002173C8" w:rsidRDefault="00B93986" w:rsidP="00C118A9">
            <w:pPr>
              <w:numPr>
                <w:ilvl w:val="0"/>
                <w:numId w:val="3"/>
              </w:numPr>
              <w:rPr>
                <w:color w:val="70AD47" w:themeColor="accent6"/>
              </w:rPr>
            </w:pPr>
            <w:r w:rsidRPr="00B93986">
              <w:t>School leaders encourage and trust staff to take creative risks that enthuse pupils</w:t>
            </w:r>
            <w:r w:rsidR="00373D97">
              <w:t xml:space="preserve"> </w:t>
            </w:r>
            <w:r w:rsidRPr="00B93986">
              <w:t>to learn (observation</w:t>
            </w:r>
            <w:r w:rsidR="009C324E">
              <w:t xml:space="preserve"> of teaching</w:t>
            </w:r>
            <w:r w:rsidRPr="00B93986">
              <w:t xml:space="preserve">, planning). </w:t>
            </w:r>
            <w:r w:rsidR="000D5022" w:rsidRPr="00CB7A78">
              <w:rPr>
                <w:color w:val="7030A0"/>
              </w:rPr>
              <w:t>This will be a post Ofsted focus</w:t>
            </w:r>
            <w:r w:rsidR="00CB7A78" w:rsidRPr="00CB7A78">
              <w:rPr>
                <w:color w:val="7030A0"/>
              </w:rPr>
              <w:t xml:space="preserve"> looking at how we can best develop this</w:t>
            </w:r>
            <w:r w:rsidR="000D5022" w:rsidRPr="00CB7A78">
              <w:rPr>
                <w:color w:val="7030A0"/>
              </w:rPr>
              <w:t>.</w:t>
            </w:r>
          </w:p>
          <w:p w14:paraId="44D896B3" w14:textId="29BD3E51" w:rsidR="00B93986" w:rsidRPr="002173C8" w:rsidRDefault="00B93986" w:rsidP="00C118A9">
            <w:pPr>
              <w:numPr>
                <w:ilvl w:val="0"/>
                <w:numId w:val="3"/>
              </w:numPr>
              <w:rPr>
                <w:color w:val="70AD47" w:themeColor="accent6"/>
              </w:rPr>
            </w:pPr>
            <w:r w:rsidRPr="00B93986">
              <w:t>We are committed to supporting pupils’ spiritual, moral, social and cult</w:t>
            </w:r>
            <w:r w:rsidRPr="00C912C1">
              <w:t>ural development</w:t>
            </w:r>
            <w:r w:rsidR="00772E01" w:rsidRPr="00C912C1">
              <w:t>.</w:t>
            </w:r>
            <w:r w:rsidRPr="00C912C1">
              <w:t xml:space="preserve"> </w:t>
            </w:r>
            <w:r w:rsidR="00772E01" w:rsidRPr="007A155B">
              <w:t xml:space="preserve">There have been </w:t>
            </w:r>
            <w:r w:rsidRPr="007A155B">
              <w:t>no issues in regard to off rolling/ gaming/ segregation.</w:t>
            </w:r>
            <w:r w:rsidR="007A5FC6">
              <w:t xml:space="preserve"> </w:t>
            </w:r>
            <w:r w:rsidR="007A5FC6">
              <w:rPr>
                <w:color w:val="4472C4" w:themeColor="accent1"/>
              </w:rPr>
              <w:t xml:space="preserve">All SRP pupils </w:t>
            </w:r>
            <w:r w:rsidR="00073DFA">
              <w:rPr>
                <w:color w:val="4472C4" w:themeColor="accent1"/>
              </w:rPr>
              <w:t xml:space="preserve">are </w:t>
            </w:r>
            <w:r w:rsidR="007A5FC6">
              <w:rPr>
                <w:color w:val="4472C4" w:themeColor="accent1"/>
              </w:rPr>
              <w:t>now full time</w:t>
            </w:r>
            <w:r w:rsidR="00073DFA">
              <w:rPr>
                <w:color w:val="4472C4" w:themeColor="accent1"/>
              </w:rPr>
              <w:t>,</w:t>
            </w:r>
            <w:r w:rsidR="007A5FC6">
              <w:rPr>
                <w:color w:val="4472C4" w:themeColor="accent1"/>
              </w:rPr>
              <w:t xml:space="preserve"> following successful transition</w:t>
            </w:r>
            <w:r w:rsidR="00073DFA">
              <w:rPr>
                <w:color w:val="4472C4" w:themeColor="accent1"/>
              </w:rPr>
              <w:t xml:space="preserve"> to HHJS</w:t>
            </w:r>
            <w:r w:rsidR="007A5FC6">
              <w:rPr>
                <w:color w:val="4472C4" w:themeColor="accent1"/>
              </w:rPr>
              <w:t>.</w:t>
            </w:r>
            <w:r w:rsidR="00CB7A78">
              <w:rPr>
                <w:color w:val="4472C4" w:themeColor="accent1"/>
              </w:rPr>
              <w:t xml:space="preserve"> </w:t>
            </w:r>
            <w:r w:rsidR="00CB7A78">
              <w:rPr>
                <w:color w:val="7030A0"/>
              </w:rPr>
              <w:t>One SRP pupil may move to a part time placement to best meet his needs.</w:t>
            </w:r>
          </w:p>
          <w:p w14:paraId="441A204D" w14:textId="21F2F0F5" w:rsidR="00B93986" w:rsidRPr="002173C8" w:rsidRDefault="00B93986" w:rsidP="00593C45">
            <w:pPr>
              <w:numPr>
                <w:ilvl w:val="0"/>
                <w:numId w:val="3"/>
              </w:numPr>
              <w:rPr>
                <w:color w:val="70AD47" w:themeColor="accent6"/>
              </w:rPr>
            </w:pPr>
            <w:r w:rsidRPr="00B93986">
              <w:lastRenderedPageBreak/>
              <w:t xml:space="preserve">Our staff team and school leaders do not tolerate prejudiced behaviour and encourage and support pupils to respond similarly. We work to promote a culture of equality and respect </w:t>
            </w:r>
            <w:r w:rsidR="009C324E">
              <w:t xml:space="preserve">for all </w:t>
            </w:r>
            <w:r w:rsidRPr="00B93986">
              <w:t>(behaviour records</w:t>
            </w:r>
            <w:r w:rsidR="006A63C3">
              <w:t xml:space="preserve"> and pupil voice</w:t>
            </w:r>
            <w:r w:rsidRPr="00B93986">
              <w:t>)</w:t>
            </w:r>
            <w:r w:rsidR="009C324E">
              <w:t>- positive messages are promoted</w:t>
            </w:r>
            <w:r w:rsidRPr="00B93986">
              <w:t>.</w:t>
            </w:r>
            <w:r w:rsidR="009C324E">
              <w:t xml:space="preserve"> Unacceptable behaviours are challenged. </w:t>
            </w:r>
            <w:r w:rsidR="007A5FC6" w:rsidRPr="00CB7A78">
              <w:rPr>
                <w:color w:val="7030A0"/>
              </w:rPr>
              <w:t xml:space="preserve">Incidents </w:t>
            </w:r>
            <w:r w:rsidR="00073DFA" w:rsidRPr="00CB7A78">
              <w:rPr>
                <w:color w:val="7030A0"/>
              </w:rPr>
              <w:t xml:space="preserve">have been </w:t>
            </w:r>
            <w:r w:rsidR="007A5FC6" w:rsidRPr="00CB7A78">
              <w:rPr>
                <w:color w:val="7030A0"/>
              </w:rPr>
              <w:t>recorded and addressed.</w:t>
            </w:r>
          </w:p>
          <w:p w14:paraId="39560A8E" w14:textId="7440C32C" w:rsidR="00B93986" w:rsidRPr="00C912C1" w:rsidRDefault="00B93986" w:rsidP="00593C45">
            <w:pPr>
              <w:numPr>
                <w:ilvl w:val="0"/>
                <w:numId w:val="3"/>
              </w:numPr>
            </w:pPr>
            <w:r w:rsidRPr="00B93986">
              <w:t>Safeguarding and pupil wellbeing are actively and consistently promoted and monitored. Children who are at risk are identified and pupils are listened to. They feel safe and are kept safe. Staff are trained to identify and respond to pupil and family need and work effectively as a team, linking well with external partners.</w:t>
            </w:r>
            <w:r w:rsidR="00073DFA">
              <w:t xml:space="preserve"> </w:t>
            </w:r>
            <w:r w:rsidR="00073DFA">
              <w:rPr>
                <w:color w:val="4472C4" w:themeColor="accent1"/>
              </w:rPr>
              <w:t xml:space="preserve">Federation </w:t>
            </w:r>
            <w:proofErr w:type="spellStart"/>
            <w:r w:rsidR="000D5022">
              <w:rPr>
                <w:color w:val="4472C4" w:themeColor="accent1"/>
              </w:rPr>
              <w:t>KCSiE</w:t>
            </w:r>
            <w:proofErr w:type="spellEnd"/>
            <w:r w:rsidR="000D5022">
              <w:rPr>
                <w:color w:val="4472C4" w:themeColor="accent1"/>
              </w:rPr>
              <w:t xml:space="preserve"> </w:t>
            </w:r>
            <w:r w:rsidR="00073DFA">
              <w:rPr>
                <w:color w:val="4472C4" w:themeColor="accent1"/>
              </w:rPr>
              <w:t>CPD was delivered in September</w:t>
            </w:r>
            <w:r w:rsidR="000D5022">
              <w:rPr>
                <w:color w:val="4472C4" w:themeColor="accent1"/>
              </w:rPr>
              <w:t>.</w:t>
            </w:r>
          </w:p>
          <w:p w14:paraId="34DFC899" w14:textId="5E3DF86A" w:rsidR="00B93986" w:rsidRPr="00B93986" w:rsidRDefault="00B93986" w:rsidP="00593C45">
            <w:pPr>
              <w:numPr>
                <w:ilvl w:val="0"/>
                <w:numId w:val="3"/>
              </w:numPr>
            </w:pPr>
            <w:r w:rsidRPr="00B93986">
              <w:t>Leaders work to protect pupils from any sense of radicalisation</w:t>
            </w:r>
            <w:r w:rsidRPr="0072045D">
              <w:t xml:space="preserve"> and extremism- and would be able to engage with pupils in </w:t>
            </w:r>
            <w:r w:rsidR="009C324E" w:rsidRPr="0072045D">
              <w:t>regard to any concerns raise</w:t>
            </w:r>
            <w:r w:rsidR="00373D97">
              <w:t>d</w:t>
            </w:r>
            <w:r w:rsidRPr="0072045D">
              <w:t>.</w:t>
            </w:r>
            <w:r w:rsidR="00772E01" w:rsidRPr="0072045D">
              <w:t xml:space="preserve"> </w:t>
            </w:r>
            <w:r w:rsidR="000D5022" w:rsidRPr="00CB7A78">
              <w:rPr>
                <w:color w:val="7030A0"/>
              </w:rPr>
              <w:t xml:space="preserve">We </w:t>
            </w:r>
            <w:r w:rsidR="00CB7A78" w:rsidRPr="00CB7A78">
              <w:rPr>
                <w:color w:val="7030A0"/>
              </w:rPr>
              <w:t>continue to</w:t>
            </w:r>
            <w:r w:rsidR="000D5022" w:rsidRPr="00CB7A78">
              <w:rPr>
                <w:color w:val="7030A0"/>
              </w:rPr>
              <w:t xml:space="preserve"> p</w:t>
            </w:r>
            <w:r w:rsidR="007A5FC6" w:rsidRPr="00CB7A78">
              <w:rPr>
                <w:color w:val="7030A0"/>
              </w:rPr>
              <w:t>romote positive peace messages in regard to current global conflicts</w:t>
            </w:r>
            <w:r w:rsidR="00CB7A78">
              <w:rPr>
                <w:color w:val="7030A0"/>
              </w:rPr>
              <w:t>.</w:t>
            </w:r>
          </w:p>
          <w:p w14:paraId="081F555A" w14:textId="65510090" w:rsidR="00B93986" w:rsidRPr="007A5FC6" w:rsidRDefault="00B93986" w:rsidP="00593C45">
            <w:pPr>
              <w:numPr>
                <w:ilvl w:val="0"/>
                <w:numId w:val="3"/>
              </w:numPr>
              <w:rPr>
                <w:color w:val="4472C4" w:themeColor="accent1"/>
              </w:rPr>
            </w:pPr>
            <w:r w:rsidRPr="00B93986">
              <w:t xml:space="preserve">We </w:t>
            </w:r>
            <w:r w:rsidR="007043D4">
              <w:t>h</w:t>
            </w:r>
            <w:r w:rsidRPr="00B93986">
              <w:t>a</w:t>
            </w:r>
            <w:r w:rsidR="007043D4">
              <w:t>v</w:t>
            </w:r>
            <w:r w:rsidRPr="00B93986">
              <w:t xml:space="preserve">e </w:t>
            </w:r>
            <w:r w:rsidR="007043D4">
              <w:t>school leaders who represent us</w:t>
            </w:r>
            <w:r w:rsidRPr="00B93986">
              <w:t xml:space="preserve"> in a range of professional development opportunities </w:t>
            </w:r>
            <w:r w:rsidR="007043D4">
              <w:t>and networks,</w:t>
            </w:r>
            <w:r w:rsidRPr="00B93986">
              <w:t xml:space="preserve"> </w:t>
            </w:r>
            <w:r w:rsidR="007043D4">
              <w:t xml:space="preserve">sharing best practice with other schools and </w:t>
            </w:r>
            <w:r w:rsidRPr="00B93986">
              <w:t>inform</w:t>
            </w:r>
            <w:r w:rsidR="007043D4">
              <w:t>ing</w:t>
            </w:r>
            <w:r w:rsidRPr="00B93986">
              <w:t xml:space="preserve"> </w:t>
            </w:r>
            <w:r w:rsidR="007043D4">
              <w:t>our own delivery</w:t>
            </w:r>
            <w:r w:rsidRPr="00B93986">
              <w:t xml:space="preserve"> </w:t>
            </w:r>
            <w:r w:rsidR="00C66A76" w:rsidRPr="007A5FC6">
              <w:rPr>
                <w:color w:val="4472C4" w:themeColor="accent1"/>
              </w:rPr>
              <w:t>(</w:t>
            </w:r>
            <w:r w:rsidRPr="007A5FC6">
              <w:rPr>
                <w:color w:val="4472C4" w:themeColor="accent1"/>
              </w:rPr>
              <w:t xml:space="preserve">e.g. KS2 </w:t>
            </w:r>
            <w:r w:rsidR="00E0017B" w:rsidRPr="007A5FC6">
              <w:rPr>
                <w:color w:val="4472C4" w:themeColor="accent1"/>
              </w:rPr>
              <w:t>W</w:t>
            </w:r>
            <w:r w:rsidR="007043D4" w:rsidRPr="007A5FC6">
              <w:rPr>
                <w:color w:val="4472C4" w:themeColor="accent1"/>
              </w:rPr>
              <w:t xml:space="preserve">riting </w:t>
            </w:r>
            <w:r w:rsidR="00E0017B" w:rsidRPr="007A5FC6">
              <w:rPr>
                <w:color w:val="4472C4" w:themeColor="accent1"/>
              </w:rPr>
              <w:t>M</w:t>
            </w:r>
            <w:r w:rsidRPr="007A5FC6">
              <w:rPr>
                <w:color w:val="4472C4" w:themeColor="accent1"/>
              </w:rPr>
              <w:t>oderator</w:t>
            </w:r>
            <w:r w:rsidR="00CB7A78">
              <w:rPr>
                <w:color w:val="4472C4" w:themeColor="accent1"/>
              </w:rPr>
              <w:t xml:space="preserve"> </w:t>
            </w:r>
            <w:r w:rsidRPr="007A5FC6">
              <w:rPr>
                <w:color w:val="4472C4" w:themeColor="accent1"/>
              </w:rPr>
              <w:t>and AFC</w:t>
            </w:r>
            <w:r w:rsidR="007043D4" w:rsidRPr="007A5FC6">
              <w:rPr>
                <w:color w:val="4472C4" w:themeColor="accent1"/>
              </w:rPr>
              <w:t xml:space="preserve"> local authority roles- PSHE/Diversity and Achievement</w:t>
            </w:r>
            <w:r w:rsidR="00770220" w:rsidRPr="007A5FC6">
              <w:rPr>
                <w:color w:val="4472C4" w:themeColor="accent1"/>
              </w:rPr>
              <w:t>/ Racial Justice</w:t>
            </w:r>
            <w:r w:rsidR="00C66A76" w:rsidRPr="007A5FC6">
              <w:rPr>
                <w:color w:val="4472C4" w:themeColor="accent1"/>
              </w:rPr>
              <w:t>)</w:t>
            </w:r>
            <w:r w:rsidRPr="007A5FC6">
              <w:rPr>
                <w:color w:val="4472C4" w:themeColor="accent1"/>
              </w:rPr>
              <w:t xml:space="preserve">. </w:t>
            </w:r>
          </w:p>
          <w:p w14:paraId="351A00EA" w14:textId="1363ED6D" w:rsidR="00B93986" w:rsidRPr="00836B38" w:rsidRDefault="00772E01" w:rsidP="00593C45">
            <w:pPr>
              <w:numPr>
                <w:ilvl w:val="0"/>
                <w:numId w:val="3"/>
              </w:numPr>
              <w:rPr>
                <w:color w:val="7030A0"/>
              </w:rPr>
            </w:pPr>
            <w:r>
              <w:t xml:space="preserve">We seek </w:t>
            </w:r>
            <w:r w:rsidR="00B93986" w:rsidRPr="00B93986">
              <w:t xml:space="preserve">parental views </w:t>
            </w:r>
            <w:r w:rsidR="00770220">
              <w:t>to inform our practice and forward planning</w:t>
            </w:r>
            <w:r w:rsidR="008D76A4" w:rsidRPr="008D76A4">
              <w:t>.</w:t>
            </w:r>
            <w:r w:rsidR="007A5FC6">
              <w:t xml:space="preserve"> </w:t>
            </w:r>
            <w:r w:rsidR="007A5FC6">
              <w:rPr>
                <w:color w:val="4472C4" w:themeColor="accent1"/>
              </w:rPr>
              <w:t xml:space="preserve">Positive </w:t>
            </w:r>
            <w:r w:rsidR="00852985">
              <w:rPr>
                <w:color w:val="4472C4" w:themeColor="accent1"/>
              </w:rPr>
              <w:t xml:space="preserve">parental </w:t>
            </w:r>
            <w:r w:rsidR="000D5022">
              <w:rPr>
                <w:color w:val="4472C4" w:themeColor="accent1"/>
              </w:rPr>
              <w:t>O</w:t>
            </w:r>
            <w:r w:rsidR="007A5FC6">
              <w:rPr>
                <w:color w:val="4472C4" w:themeColor="accent1"/>
              </w:rPr>
              <w:t xml:space="preserve">fsted feedback </w:t>
            </w:r>
            <w:r w:rsidR="000D5022">
              <w:rPr>
                <w:color w:val="4472C4" w:themeColor="accent1"/>
              </w:rPr>
              <w:t xml:space="preserve">was received. We have received parent comms in regard to the planned change </w:t>
            </w:r>
            <w:r w:rsidR="007A5FC6">
              <w:rPr>
                <w:color w:val="4472C4" w:themeColor="accent1"/>
              </w:rPr>
              <w:t>t</w:t>
            </w:r>
            <w:r w:rsidR="000D5022">
              <w:rPr>
                <w:color w:val="4472C4" w:themeColor="accent1"/>
              </w:rPr>
              <w:t xml:space="preserve">o our current </w:t>
            </w:r>
            <w:r w:rsidR="007A5FC6">
              <w:rPr>
                <w:color w:val="4472C4" w:themeColor="accent1"/>
              </w:rPr>
              <w:t>Teammates</w:t>
            </w:r>
            <w:r w:rsidR="000D5022">
              <w:rPr>
                <w:color w:val="4472C4" w:themeColor="accent1"/>
              </w:rPr>
              <w:t xml:space="preserve"> squad offer</w:t>
            </w:r>
            <w:r w:rsidR="00CB7A78">
              <w:rPr>
                <w:color w:val="4472C4" w:themeColor="accent1"/>
              </w:rPr>
              <w:t xml:space="preserve"> </w:t>
            </w:r>
            <w:r w:rsidR="00CB7A78" w:rsidRPr="00CB7A78">
              <w:rPr>
                <w:color w:val="7030A0"/>
              </w:rPr>
              <w:t>and have responded</w:t>
            </w:r>
            <w:r w:rsidR="00CB7A78">
              <w:rPr>
                <w:color w:val="7030A0"/>
              </w:rPr>
              <w:t xml:space="preserve"> with an offer that has been </w:t>
            </w:r>
            <w:r w:rsidR="00D44BD8">
              <w:rPr>
                <w:color w:val="7030A0"/>
              </w:rPr>
              <w:t xml:space="preserve">broadly </w:t>
            </w:r>
            <w:r w:rsidR="00CB7A78">
              <w:rPr>
                <w:color w:val="7030A0"/>
              </w:rPr>
              <w:t>well received</w:t>
            </w:r>
            <w:r w:rsidR="000D5022" w:rsidRPr="00CB7A78">
              <w:rPr>
                <w:color w:val="7030A0"/>
              </w:rPr>
              <w:t>.</w:t>
            </w:r>
            <w:r w:rsidR="00ED0FDB" w:rsidRPr="00CB7A78">
              <w:rPr>
                <w:color w:val="7030A0"/>
              </w:rPr>
              <w:t xml:space="preserve"> </w:t>
            </w:r>
          </w:p>
          <w:p w14:paraId="41A1D2B8" w14:textId="2C53513D" w:rsidR="00B93986" w:rsidRPr="002173C8" w:rsidRDefault="00B93986" w:rsidP="00593C45">
            <w:pPr>
              <w:numPr>
                <w:ilvl w:val="0"/>
                <w:numId w:val="3"/>
              </w:numPr>
              <w:rPr>
                <w:color w:val="70AD47" w:themeColor="accent6"/>
              </w:rPr>
            </w:pPr>
            <w:r w:rsidRPr="00B93986">
              <w:t xml:space="preserve">We have </w:t>
            </w:r>
            <w:r w:rsidR="007A155B">
              <w:t xml:space="preserve">historically </w:t>
            </w:r>
            <w:r w:rsidRPr="00B93986">
              <w:t>worked to ensure a balanced budget</w:t>
            </w:r>
            <w:r w:rsidR="00073DFA">
              <w:t xml:space="preserve">. </w:t>
            </w:r>
            <w:r w:rsidR="00073DFA" w:rsidRPr="00CB7A78">
              <w:rPr>
                <w:color w:val="7030A0"/>
              </w:rPr>
              <w:t>We a</w:t>
            </w:r>
            <w:r w:rsidR="007A155B" w:rsidRPr="00CB7A78">
              <w:rPr>
                <w:color w:val="7030A0"/>
              </w:rPr>
              <w:t>re</w:t>
            </w:r>
            <w:r w:rsidR="002173C8" w:rsidRPr="00CB7A78">
              <w:rPr>
                <w:color w:val="7030A0"/>
              </w:rPr>
              <w:t xml:space="preserve"> </w:t>
            </w:r>
            <w:r w:rsidR="0019415F" w:rsidRPr="00CB7A78">
              <w:rPr>
                <w:color w:val="7030A0"/>
              </w:rPr>
              <w:t xml:space="preserve">now </w:t>
            </w:r>
            <w:r w:rsidR="002173C8" w:rsidRPr="00CB7A78">
              <w:rPr>
                <w:color w:val="7030A0"/>
              </w:rPr>
              <w:t xml:space="preserve">in communication with AFC in regard to </w:t>
            </w:r>
            <w:r w:rsidR="0019415F" w:rsidRPr="00CB7A78">
              <w:rPr>
                <w:color w:val="7030A0"/>
              </w:rPr>
              <w:t>our</w:t>
            </w:r>
            <w:r w:rsidR="002173C8" w:rsidRPr="00CB7A78">
              <w:rPr>
                <w:color w:val="7030A0"/>
              </w:rPr>
              <w:t xml:space="preserve"> deficit recovery plan</w:t>
            </w:r>
            <w:r w:rsidR="007552D4">
              <w:rPr>
                <w:color w:val="7030A0"/>
              </w:rPr>
              <w:t xml:space="preserve"> a</w:t>
            </w:r>
            <w:r w:rsidR="00CB7A78">
              <w:rPr>
                <w:color w:val="7030A0"/>
              </w:rPr>
              <w:t xml:space="preserve">nd </w:t>
            </w:r>
            <w:r w:rsidR="007552D4">
              <w:rPr>
                <w:color w:val="7030A0"/>
              </w:rPr>
              <w:t xml:space="preserve">are </w:t>
            </w:r>
            <w:r w:rsidR="00CB7A78">
              <w:rPr>
                <w:color w:val="7030A0"/>
              </w:rPr>
              <w:t>responding accordingly</w:t>
            </w:r>
          </w:p>
          <w:p w14:paraId="28ADF576" w14:textId="4A709A4C" w:rsidR="00B93986" w:rsidRPr="00B93986" w:rsidRDefault="00B93986" w:rsidP="00593C45">
            <w:pPr>
              <w:numPr>
                <w:ilvl w:val="0"/>
                <w:numId w:val="3"/>
              </w:numPr>
            </w:pPr>
            <w:r w:rsidRPr="00B93986">
              <w:t>We worked energetically with our community and school governors to fund the b</w:t>
            </w:r>
            <w:r w:rsidRPr="003C6739">
              <w:t>uilding and resour</w:t>
            </w:r>
            <w:r w:rsidRPr="007A155B">
              <w:t xml:space="preserve">cing of our </w:t>
            </w:r>
            <w:r w:rsidR="00C66A76" w:rsidRPr="007A155B">
              <w:t xml:space="preserve">school </w:t>
            </w:r>
            <w:r w:rsidRPr="007A155B">
              <w:t>librar</w:t>
            </w:r>
            <w:r w:rsidR="003C6739" w:rsidRPr="007A155B">
              <w:t>y and</w:t>
            </w:r>
            <w:r w:rsidR="00C66A76" w:rsidRPr="007A155B">
              <w:t xml:space="preserve"> </w:t>
            </w:r>
            <w:r w:rsidR="00D6798C" w:rsidRPr="007A155B">
              <w:t xml:space="preserve">new </w:t>
            </w:r>
            <w:r w:rsidR="00C66A76" w:rsidRPr="007A155B">
              <w:t>adventure playground</w:t>
            </w:r>
            <w:r w:rsidR="007156E8" w:rsidRPr="007A155B">
              <w:t>.</w:t>
            </w:r>
            <w:r w:rsidR="00C118A9" w:rsidRPr="007A155B">
              <w:t xml:space="preserve"> </w:t>
            </w:r>
            <w:r w:rsidR="000D5022">
              <w:rPr>
                <w:color w:val="4472C4" w:themeColor="accent1"/>
              </w:rPr>
              <w:t>O</w:t>
            </w:r>
            <w:r w:rsidR="00073DFA">
              <w:rPr>
                <w:color w:val="4472C4" w:themeColor="accent1"/>
              </w:rPr>
              <w:t>ur s</w:t>
            </w:r>
            <w:r w:rsidR="00836B38" w:rsidRPr="007A5FC6">
              <w:rPr>
                <w:color w:val="4472C4" w:themeColor="accent1"/>
              </w:rPr>
              <w:t>chool pond</w:t>
            </w:r>
            <w:r w:rsidR="007A155B" w:rsidRPr="007A5FC6">
              <w:rPr>
                <w:color w:val="4472C4" w:themeColor="accent1"/>
              </w:rPr>
              <w:t xml:space="preserve"> renovation</w:t>
            </w:r>
            <w:r w:rsidR="007A5FC6">
              <w:rPr>
                <w:color w:val="4472C4" w:themeColor="accent1"/>
              </w:rPr>
              <w:t xml:space="preserve"> </w:t>
            </w:r>
            <w:r w:rsidR="00073DFA">
              <w:rPr>
                <w:color w:val="4472C4" w:themeColor="accent1"/>
              </w:rPr>
              <w:t xml:space="preserve">has been </w:t>
            </w:r>
            <w:r w:rsidR="007A5FC6">
              <w:rPr>
                <w:color w:val="4472C4" w:themeColor="accent1"/>
              </w:rPr>
              <w:t>successfully addressed</w:t>
            </w:r>
            <w:r w:rsidR="000D5022">
              <w:rPr>
                <w:color w:val="4472C4" w:themeColor="accent1"/>
              </w:rPr>
              <w:t xml:space="preserve"> with PTA input and support</w:t>
            </w:r>
            <w:r w:rsidR="00073DFA">
              <w:rPr>
                <w:color w:val="4472C4" w:themeColor="accent1"/>
              </w:rPr>
              <w:t>.</w:t>
            </w:r>
            <w:r w:rsidR="007552D4">
              <w:rPr>
                <w:color w:val="4472C4" w:themeColor="accent1"/>
              </w:rPr>
              <w:t xml:space="preserve"> </w:t>
            </w:r>
            <w:r w:rsidR="007552D4">
              <w:rPr>
                <w:color w:val="7030A0"/>
              </w:rPr>
              <w:t>Our Sensory Garden has been a recent PTA supported initiative.</w:t>
            </w:r>
          </w:p>
          <w:p w14:paraId="1D109826" w14:textId="6D4F1647" w:rsidR="003026CC" w:rsidRPr="00C66A76" w:rsidRDefault="00B93986" w:rsidP="00073DFA">
            <w:pPr>
              <w:numPr>
                <w:ilvl w:val="0"/>
                <w:numId w:val="3"/>
              </w:numPr>
            </w:pPr>
            <w:r w:rsidRPr="00B93986">
              <w:t xml:space="preserve">Best value reviews have led to a more effective model of IT management (Click).  </w:t>
            </w:r>
            <w:r w:rsidR="007A5FC6" w:rsidRPr="007A155B">
              <w:t>Our federation cleaning contract has moved to</w:t>
            </w:r>
            <w:r w:rsidR="000D5022">
              <w:t xml:space="preserve"> </w:t>
            </w:r>
            <w:r w:rsidR="007A5FC6" w:rsidRPr="007A155B">
              <w:t>Owl.</w:t>
            </w:r>
            <w:r w:rsidR="007A5FC6">
              <w:t xml:space="preserve"> </w:t>
            </w:r>
            <w:r w:rsidRPr="00B93986">
              <w:t xml:space="preserve">We also </w:t>
            </w:r>
            <w:r w:rsidR="00E0017B" w:rsidRPr="007A155B">
              <w:t>had</w:t>
            </w:r>
            <w:r w:rsidRPr="007A155B">
              <w:t xml:space="preserve"> a role in the new LA catering contract (Caterlink). </w:t>
            </w:r>
            <w:r w:rsidR="000D5022">
              <w:rPr>
                <w:color w:val="4472C4" w:themeColor="accent1"/>
              </w:rPr>
              <w:t>The M</w:t>
            </w:r>
            <w:r w:rsidR="007A5FC6">
              <w:rPr>
                <w:color w:val="4472C4" w:themeColor="accent1"/>
              </w:rPr>
              <w:t>ayor of London</w:t>
            </w:r>
            <w:r w:rsidR="000D5022">
              <w:rPr>
                <w:color w:val="4472C4" w:themeColor="accent1"/>
              </w:rPr>
              <w:t>’s</w:t>
            </w:r>
            <w:r w:rsidR="007A5FC6">
              <w:rPr>
                <w:color w:val="4472C4" w:themeColor="accent1"/>
              </w:rPr>
              <w:t xml:space="preserve"> FSM roll out</w:t>
            </w:r>
            <w:r w:rsidR="00073DFA">
              <w:rPr>
                <w:color w:val="4472C4" w:themeColor="accent1"/>
              </w:rPr>
              <w:t xml:space="preserve"> has been</w:t>
            </w:r>
            <w:r w:rsidR="007A5FC6">
              <w:rPr>
                <w:color w:val="4472C4" w:themeColor="accent1"/>
              </w:rPr>
              <w:t xml:space="preserve"> well delivered</w:t>
            </w:r>
            <w:r w:rsidR="00CB7A78">
              <w:rPr>
                <w:color w:val="4472C4" w:themeColor="accent1"/>
              </w:rPr>
              <w:t xml:space="preserve"> </w:t>
            </w:r>
            <w:r w:rsidR="00CB7A78">
              <w:rPr>
                <w:color w:val="7030A0"/>
              </w:rPr>
              <w:t>and will be extended for a further year</w:t>
            </w:r>
            <w:r w:rsidR="007A5FC6">
              <w:rPr>
                <w:color w:val="4472C4" w:themeColor="accent1"/>
              </w:rPr>
              <w:t>.</w:t>
            </w:r>
            <w:r w:rsidR="007552D4">
              <w:rPr>
                <w:color w:val="4472C4" w:themeColor="accent1"/>
              </w:rPr>
              <w:t xml:space="preserve"> </w:t>
            </w:r>
            <w:r w:rsidR="007552D4" w:rsidRPr="007552D4">
              <w:rPr>
                <w:color w:val="7030A0"/>
              </w:rPr>
              <w:t>Work in reg</w:t>
            </w:r>
            <w:r w:rsidR="007552D4">
              <w:rPr>
                <w:color w:val="7030A0"/>
              </w:rPr>
              <w:t>a</w:t>
            </w:r>
            <w:r w:rsidR="007552D4" w:rsidRPr="007552D4">
              <w:rPr>
                <w:color w:val="7030A0"/>
              </w:rPr>
              <w:t>rd</w:t>
            </w:r>
            <w:r w:rsidR="007552D4">
              <w:rPr>
                <w:color w:val="7030A0"/>
              </w:rPr>
              <w:t xml:space="preserve"> </w:t>
            </w:r>
            <w:r w:rsidR="007552D4" w:rsidRPr="007552D4">
              <w:rPr>
                <w:color w:val="7030A0"/>
              </w:rPr>
              <w:t>to IT and</w:t>
            </w:r>
            <w:r w:rsidR="007552D4">
              <w:rPr>
                <w:color w:val="7030A0"/>
              </w:rPr>
              <w:t xml:space="preserve"> </w:t>
            </w:r>
            <w:r w:rsidR="007552D4" w:rsidRPr="007552D4">
              <w:rPr>
                <w:color w:val="7030A0"/>
              </w:rPr>
              <w:t>energy contracts is ongoing.</w:t>
            </w:r>
          </w:p>
        </w:tc>
      </w:tr>
      <w:tr w:rsidR="00B93986" w14:paraId="0C4574B6" w14:textId="77777777" w:rsidTr="00B93986">
        <w:tc>
          <w:tcPr>
            <w:tcW w:w="13950" w:type="dxa"/>
            <w:shd w:val="clear" w:color="auto" w:fill="FF0000"/>
          </w:tcPr>
          <w:p w14:paraId="55CB94D2" w14:textId="77777777" w:rsidR="00B93986" w:rsidRPr="00B93986" w:rsidRDefault="00B93986" w:rsidP="00B93986">
            <w:pPr>
              <w:rPr>
                <w:b/>
              </w:rPr>
            </w:pPr>
            <w:r w:rsidRPr="00B93986">
              <w:rPr>
                <w:b/>
                <w:u w:val="single"/>
              </w:rPr>
              <w:lastRenderedPageBreak/>
              <w:t>Leadership and Management</w:t>
            </w:r>
            <w:r w:rsidRPr="00B93986">
              <w:rPr>
                <w:b/>
              </w:rPr>
              <w:t xml:space="preserve"> - what we need to do to improve further:</w:t>
            </w:r>
          </w:p>
          <w:p w14:paraId="273736FE" w14:textId="77777777" w:rsidR="00B93986" w:rsidRDefault="00B93986">
            <w:pPr>
              <w:rPr>
                <w:b/>
              </w:rPr>
            </w:pPr>
          </w:p>
        </w:tc>
      </w:tr>
      <w:tr w:rsidR="00B93986" w14:paraId="5B4FB2F6" w14:textId="77777777" w:rsidTr="00517551">
        <w:trPr>
          <w:trHeight w:val="1692"/>
        </w:trPr>
        <w:tc>
          <w:tcPr>
            <w:tcW w:w="13950" w:type="dxa"/>
          </w:tcPr>
          <w:p w14:paraId="683BAB5A" w14:textId="77777777" w:rsidR="00B93986" w:rsidRPr="00FD71E0" w:rsidRDefault="00B93986">
            <w:pPr>
              <w:rPr>
                <w:b/>
              </w:rPr>
            </w:pPr>
          </w:p>
          <w:tbl>
            <w:tblPr>
              <w:tblStyle w:val="TableGrid"/>
              <w:tblW w:w="0" w:type="auto"/>
              <w:tblInd w:w="726" w:type="dxa"/>
              <w:tblLook w:val="04A0" w:firstRow="1" w:lastRow="0" w:firstColumn="1" w:lastColumn="0" w:noHBand="0" w:noVBand="1"/>
            </w:tblPr>
            <w:tblGrid>
              <w:gridCol w:w="9922"/>
              <w:gridCol w:w="2268"/>
            </w:tblGrid>
            <w:tr w:rsidR="00FD71E0" w:rsidRPr="00FD71E0" w14:paraId="44E16B4F" w14:textId="77777777" w:rsidTr="006A63C3">
              <w:tc>
                <w:tcPr>
                  <w:tcW w:w="9922" w:type="dxa"/>
                </w:tcPr>
                <w:p w14:paraId="39BF0BAB" w14:textId="1D96404C" w:rsidR="00FD71E0" w:rsidRPr="00FD71E0" w:rsidRDefault="00FD71E0">
                  <w:pPr>
                    <w:rPr>
                      <w:b/>
                    </w:rPr>
                  </w:pPr>
                  <w:r w:rsidRPr="00FD71E0">
                    <w:rPr>
                      <w:b/>
                    </w:rPr>
                    <w:t>Action</w:t>
                  </w:r>
                </w:p>
              </w:tc>
              <w:tc>
                <w:tcPr>
                  <w:tcW w:w="2268" w:type="dxa"/>
                </w:tcPr>
                <w:p w14:paraId="712F767C" w14:textId="5826F86F" w:rsidR="00FD71E0" w:rsidRPr="00FD71E0" w:rsidRDefault="00FD71E0">
                  <w:pPr>
                    <w:rPr>
                      <w:b/>
                    </w:rPr>
                  </w:pPr>
                  <w:r w:rsidRPr="00FD71E0">
                    <w:rPr>
                      <w:b/>
                    </w:rPr>
                    <w:t>SDP priority</w:t>
                  </w:r>
                </w:p>
              </w:tc>
            </w:tr>
            <w:tr w:rsidR="00FD71E0" w14:paraId="5F0BB03F" w14:textId="77777777" w:rsidTr="006A63C3">
              <w:tc>
                <w:tcPr>
                  <w:tcW w:w="9922" w:type="dxa"/>
                </w:tcPr>
                <w:p w14:paraId="227E51D0" w14:textId="4AC83EAB" w:rsidR="007A5CE9" w:rsidRPr="00590C15" w:rsidRDefault="00590C15">
                  <w:pPr>
                    <w:rPr>
                      <w:rFonts w:asciiTheme="majorHAnsi" w:hAnsiTheme="majorHAnsi" w:cstheme="majorHAnsi"/>
                      <w:sz w:val="22"/>
                      <w:szCs w:val="22"/>
                      <w:shd w:val="clear" w:color="auto" w:fill="FFFFFF"/>
                    </w:rPr>
                  </w:pPr>
                  <w:r w:rsidRPr="00590C15">
                    <w:rPr>
                      <w:rFonts w:asciiTheme="majorHAnsi" w:eastAsia="Calibri" w:hAnsiTheme="majorHAnsi" w:cstheme="majorHAnsi"/>
                      <w:b/>
                      <w:sz w:val="22"/>
                      <w:szCs w:val="22"/>
                    </w:rPr>
                    <w:t xml:space="preserve">For </w:t>
                  </w:r>
                  <w:r w:rsidRPr="00590C15">
                    <w:rPr>
                      <w:rFonts w:asciiTheme="majorHAnsi" w:eastAsia="Calibri" w:hAnsiTheme="majorHAnsi" w:cstheme="majorHAnsi"/>
                      <w:b/>
                      <w:sz w:val="22"/>
                      <w:szCs w:val="22"/>
                      <w:highlight w:val="white"/>
                    </w:rPr>
                    <w:t xml:space="preserve">school leaders to lead on identified priorities that </w:t>
                  </w:r>
                  <w:r w:rsidR="00280682">
                    <w:rPr>
                      <w:rFonts w:asciiTheme="majorHAnsi" w:eastAsia="Calibri" w:hAnsiTheme="majorHAnsi" w:cstheme="majorHAnsi"/>
                      <w:b/>
                      <w:sz w:val="22"/>
                      <w:szCs w:val="22"/>
                      <w:highlight w:val="white"/>
                    </w:rPr>
                    <w:t>improv</w:t>
                  </w:r>
                  <w:r w:rsidRPr="00590C15">
                    <w:rPr>
                      <w:rFonts w:asciiTheme="majorHAnsi" w:eastAsia="Calibri" w:hAnsiTheme="majorHAnsi" w:cstheme="majorHAnsi"/>
                      <w:b/>
                      <w:sz w:val="22"/>
                      <w:szCs w:val="22"/>
                      <w:highlight w:val="white"/>
                    </w:rPr>
                    <w:t>e the quality of our teaching and learning</w:t>
                  </w:r>
                </w:p>
                <w:p w14:paraId="16DE7DB5" w14:textId="1588219D" w:rsidR="00F07167" w:rsidRPr="004B5405" w:rsidRDefault="00F07167"/>
              </w:tc>
              <w:tc>
                <w:tcPr>
                  <w:tcW w:w="2268" w:type="dxa"/>
                </w:tcPr>
                <w:p w14:paraId="70895195" w14:textId="44E09021" w:rsidR="00FD71E0" w:rsidRPr="004B5405" w:rsidRDefault="005F70CB">
                  <w:r w:rsidRPr="004B5405">
                    <w:t>4</w:t>
                  </w:r>
                  <w:r w:rsidR="007043D4" w:rsidRPr="004B5405">
                    <w:t>.1</w:t>
                  </w:r>
                  <w:r w:rsidR="004B5405">
                    <w:t>-</w:t>
                  </w:r>
                  <w:r w:rsidR="00B35C68">
                    <w:t xml:space="preserve"> </w:t>
                  </w:r>
                  <w:r w:rsidR="00F07167">
                    <w:t>4.5</w:t>
                  </w:r>
                </w:p>
              </w:tc>
            </w:tr>
          </w:tbl>
          <w:p w14:paraId="5F9B13B3" w14:textId="2B93247C" w:rsidR="00FD71E0" w:rsidRPr="00B93986" w:rsidRDefault="00FD71E0"/>
        </w:tc>
      </w:tr>
    </w:tbl>
    <w:p w14:paraId="4FC290CF" w14:textId="77777777" w:rsidR="00B93986" w:rsidRPr="00540F40" w:rsidRDefault="00B93986">
      <w:pPr>
        <w:rPr>
          <w:b/>
        </w:rPr>
      </w:pPr>
    </w:p>
    <w:tbl>
      <w:tblPr>
        <w:tblStyle w:val="TableGrid"/>
        <w:tblW w:w="0" w:type="auto"/>
        <w:tblLook w:val="04A0" w:firstRow="1" w:lastRow="0" w:firstColumn="1" w:lastColumn="0" w:noHBand="0" w:noVBand="1"/>
      </w:tblPr>
      <w:tblGrid>
        <w:gridCol w:w="13950"/>
      </w:tblGrid>
      <w:tr w:rsidR="00540F40" w:rsidRPr="00540F40" w14:paraId="21286D5A" w14:textId="77777777" w:rsidTr="00540F40">
        <w:tc>
          <w:tcPr>
            <w:tcW w:w="13950" w:type="dxa"/>
            <w:shd w:val="clear" w:color="auto" w:fill="FF0000"/>
          </w:tcPr>
          <w:p w14:paraId="6DBF88FB" w14:textId="2978F9EC" w:rsidR="00540F40" w:rsidRPr="00540F40" w:rsidRDefault="00540F40" w:rsidP="00540F40">
            <w:pPr>
              <w:rPr>
                <w:b/>
              </w:rPr>
            </w:pPr>
            <w:r w:rsidRPr="00540F40">
              <w:rPr>
                <w:b/>
              </w:rPr>
              <w:t xml:space="preserve">  </w:t>
            </w:r>
            <w:r w:rsidRPr="00B335B1">
              <w:rPr>
                <w:b/>
                <w:u w:val="single"/>
              </w:rPr>
              <w:t>O</w:t>
            </w:r>
            <w:r w:rsidR="00B335B1" w:rsidRPr="00B335B1">
              <w:rPr>
                <w:b/>
                <w:u w:val="single"/>
              </w:rPr>
              <w:t>VERALL EFFECTIVENESS</w:t>
            </w:r>
            <w:r w:rsidRPr="00B335B1">
              <w:rPr>
                <w:b/>
                <w:u w:val="single"/>
              </w:rPr>
              <w:t xml:space="preserve"> </w:t>
            </w:r>
            <w:r w:rsidRPr="00540F40">
              <w:rPr>
                <w:b/>
              </w:rPr>
              <w:t xml:space="preserve">                                                                             Our current judgement against </w:t>
            </w:r>
            <w:proofErr w:type="spellStart"/>
            <w:r w:rsidRPr="00540F40">
              <w:rPr>
                <w:b/>
              </w:rPr>
              <w:t>ofsted</w:t>
            </w:r>
            <w:proofErr w:type="spellEnd"/>
            <w:r w:rsidRPr="00540F40">
              <w:rPr>
                <w:b/>
              </w:rPr>
              <w:t xml:space="preserve"> grade descriptors: </w:t>
            </w:r>
            <w:r w:rsidR="006358F3" w:rsidRPr="006358F3">
              <w:rPr>
                <w:b/>
                <w:u w:val="single"/>
              </w:rPr>
              <w:t>GOOD</w:t>
            </w:r>
          </w:p>
          <w:p w14:paraId="108A3538" w14:textId="77777777" w:rsidR="00540F40" w:rsidRPr="00540F40" w:rsidRDefault="00540F40">
            <w:pPr>
              <w:rPr>
                <w:b/>
                <w:color w:val="FF0000"/>
              </w:rPr>
            </w:pPr>
          </w:p>
        </w:tc>
      </w:tr>
      <w:tr w:rsidR="00540F40" w14:paraId="0E20A9CD" w14:textId="77777777" w:rsidTr="00540F40">
        <w:tc>
          <w:tcPr>
            <w:tcW w:w="13950" w:type="dxa"/>
          </w:tcPr>
          <w:p w14:paraId="0847BF3F" w14:textId="151767E6" w:rsidR="00540F40" w:rsidRPr="00540F40" w:rsidRDefault="00540F40" w:rsidP="00593C45">
            <w:pPr>
              <w:numPr>
                <w:ilvl w:val="0"/>
                <w:numId w:val="7"/>
              </w:numPr>
            </w:pPr>
            <w:r w:rsidRPr="00540F40">
              <w:t>All key judgements are good</w:t>
            </w:r>
            <w:r w:rsidR="0006220A">
              <w:t>- with personal development as outstanding. This is in line with the view of our SIP</w:t>
            </w:r>
            <w:r w:rsidRPr="00540F40">
              <w:t xml:space="preserve">. </w:t>
            </w:r>
          </w:p>
          <w:p w14:paraId="43807A2D" w14:textId="77777777" w:rsidR="00540F40" w:rsidRPr="00540F40" w:rsidRDefault="00540F40" w:rsidP="00593C45">
            <w:pPr>
              <w:numPr>
                <w:ilvl w:val="0"/>
                <w:numId w:val="7"/>
              </w:numPr>
            </w:pPr>
            <w:r w:rsidRPr="00540F40">
              <w:t>The school is committed to providing a positive, purposeful, vibrant and welcoming environment for all- with strong community links in place.</w:t>
            </w:r>
          </w:p>
          <w:p w14:paraId="32DBE338" w14:textId="77777777" w:rsidR="00540F40" w:rsidRPr="00540F40" w:rsidRDefault="00540F40" w:rsidP="00593C45">
            <w:pPr>
              <w:numPr>
                <w:ilvl w:val="0"/>
                <w:numId w:val="7"/>
              </w:numPr>
            </w:pPr>
            <w:r w:rsidRPr="00540F40">
              <w:t>Safeguarding is effective and our commitment to wellbeing is rigorous and robust.</w:t>
            </w:r>
          </w:p>
          <w:p w14:paraId="38A8B123" w14:textId="4B47675E" w:rsidR="00540F40" w:rsidRPr="00540F40" w:rsidRDefault="00540F40" w:rsidP="00593C45">
            <w:pPr>
              <w:numPr>
                <w:ilvl w:val="0"/>
                <w:numId w:val="7"/>
              </w:numPr>
            </w:pPr>
            <w:r w:rsidRPr="00540F40">
              <w:t>We are proud of the support we provide for children’s SMSC needs and are committed to ensuring that the school’s educational provision meets the needs of all pupils, including those with differing or additional needs.</w:t>
            </w:r>
          </w:p>
          <w:p w14:paraId="3AA064BB" w14:textId="0FECF04A" w:rsidR="00540F40" w:rsidRPr="00540F40" w:rsidRDefault="00540F40" w:rsidP="00593C45">
            <w:pPr>
              <w:numPr>
                <w:ilvl w:val="0"/>
                <w:numId w:val="7"/>
              </w:numPr>
            </w:pPr>
            <w:r w:rsidRPr="00540F40">
              <w:t>Our</w:t>
            </w:r>
            <w:r w:rsidR="00F07167">
              <w:t xml:space="preserve"> federation </w:t>
            </w:r>
            <w:r w:rsidRPr="00540F40">
              <w:t xml:space="preserve">vision </w:t>
            </w:r>
            <w:r w:rsidR="00F07167">
              <w:t>and values have been refreshed, following a process of consultation</w:t>
            </w:r>
            <w:r w:rsidR="00D15C92">
              <w:t xml:space="preserve"> and are </w:t>
            </w:r>
            <w:r w:rsidR="00F07167">
              <w:t>being shared with our community.</w:t>
            </w:r>
            <w:r w:rsidRPr="00540F40">
              <w:t xml:space="preserve"> This is underpinned by our five learning behaviours: Independence/ Collaboration/ Determination/Reflection/Adventure. </w:t>
            </w:r>
          </w:p>
          <w:p w14:paraId="52E7AF14" w14:textId="2A349E09" w:rsidR="003A1DCF" w:rsidRDefault="009E60C0" w:rsidP="00F07167">
            <w:pPr>
              <w:numPr>
                <w:ilvl w:val="0"/>
                <w:numId w:val="7"/>
              </w:numPr>
            </w:pPr>
            <w:r>
              <w:t>The structure and ethos of o</w:t>
            </w:r>
            <w:r w:rsidR="00F07167">
              <w:t>ur school leadership</w:t>
            </w:r>
            <w:r>
              <w:t xml:space="preserve"> team is</w:t>
            </w:r>
            <w:r w:rsidR="00F07167">
              <w:t xml:space="preserve"> supportive to our positive ambitions.</w:t>
            </w:r>
          </w:p>
          <w:p w14:paraId="26F7DE87" w14:textId="1D346789" w:rsidR="00F07167" w:rsidRDefault="00F07167" w:rsidP="00F07167"/>
        </w:tc>
      </w:tr>
    </w:tbl>
    <w:p w14:paraId="22FDA57F" w14:textId="77777777" w:rsidR="00540F40" w:rsidRPr="00C60228" w:rsidRDefault="00540F40"/>
    <w:sectPr w:rsidR="00540F40" w:rsidRPr="00C60228" w:rsidSect="00C7439B">
      <w:footerReference w:type="even" r:id="rId9"/>
      <w:footerReference w:type="default" r:id="rId10"/>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CD2ED" w14:textId="77777777" w:rsidR="00A8749C" w:rsidRDefault="00A8749C" w:rsidP="00F93843">
      <w:r>
        <w:separator/>
      </w:r>
    </w:p>
  </w:endnote>
  <w:endnote w:type="continuationSeparator" w:id="0">
    <w:p w14:paraId="36E48FDA" w14:textId="77777777" w:rsidR="00A8749C" w:rsidRDefault="00A8749C" w:rsidP="00F93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478DF" w14:textId="77777777" w:rsidR="00A8749C" w:rsidRDefault="00A8749C" w:rsidP="006100C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88A4BC" w14:textId="77777777" w:rsidR="00A8749C" w:rsidRDefault="00A8749C" w:rsidP="00F938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D7C42" w14:textId="77777777" w:rsidR="00A8749C" w:rsidRDefault="00A8749C" w:rsidP="006100C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1B5AC1E7" w14:textId="77777777" w:rsidR="00A8749C" w:rsidRDefault="00A8749C" w:rsidP="00F938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16101" w14:textId="77777777" w:rsidR="00A8749C" w:rsidRDefault="00A8749C" w:rsidP="00F93843">
      <w:r>
        <w:separator/>
      </w:r>
    </w:p>
  </w:footnote>
  <w:footnote w:type="continuationSeparator" w:id="0">
    <w:p w14:paraId="7A89EF1D" w14:textId="77777777" w:rsidR="00A8749C" w:rsidRDefault="00A8749C" w:rsidP="00F93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13869"/>
    <w:multiLevelType w:val="hybridMultilevel"/>
    <w:tmpl w:val="C57002D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35514F"/>
    <w:multiLevelType w:val="hybridMultilevel"/>
    <w:tmpl w:val="0FD6D91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375E88"/>
    <w:multiLevelType w:val="hybridMultilevel"/>
    <w:tmpl w:val="C7FED20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B649FC"/>
    <w:multiLevelType w:val="hybridMultilevel"/>
    <w:tmpl w:val="4F7CA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1B6829"/>
    <w:multiLevelType w:val="hybridMultilevel"/>
    <w:tmpl w:val="69484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C564B3"/>
    <w:multiLevelType w:val="hybridMultilevel"/>
    <w:tmpl w:val="EE0E521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901B8A"/>
    <w:multiLevelType w:val="multilevel"/>
    <w:tmpl w:val="75FC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750F56"/>
    <w:multiLevelType w:val="multilevel"/>
    <w:tmpl w:val="183AB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095A5E"/>
    <w:multiLevelType w:val="hybridMultilevel"/>
    <w:tmpl w:val="12E41CC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D11F53"/>
    <w:multiLevelType w:val="hybridMultilevel"/>
    <w:tmpl w:val="B7921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090976"/>
    <w:multiLevelType w:val="hybridMultilevel"/>
    <w:tmpl w:val="C7FED20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975913"/>
    <w:multiLevelType w:val="multilevel"/>
    <w:tmpl w:val="C9AA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1E66BF"/>
    <w:multiLevelType w:val="multilevel"/>
    <w:tmpl w:val="F2461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F42627"/>
    <w:multiLevelType w:val="hybridMultilevel"/>
    <w:tmpl w:val="DE5AD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8"/>
  </w:num>
  <w:num w:numId="6">
    <w:abstractNumId w:val="3"/>
  </w:num>
  <w:num w:numId="7">
    <w:abstractNumId w:val="9"/>
  </w:num>
  <w:num w:numId="8">
    <w:abstractNumId w:val="10"/>
  </w:num>
  <w:num w:numId="9">
    <w:abstractNumId w:val="11"/>
  </w:num>
  <w:num w:numId="10">
    <w:abstractNumId w:val="12"/>
  </w:num>
  <w:num w:numId="11">
    <w:abstractNumId w:val="7"/>
  </w:num>
  <w:num w:numId="12">
    <w:abstractNumId w:val="6"/>
  </w:num>
  <w:num w:numId="13">
    <w:abstractNumId w:val="13"/>
  </w:num>
  <w:num w:numId="1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998"/>
    <w:rsid w:val="00000045"/>
    <w:rsid w:val="00003343"/>
    <w:rsid w:val="0000565D"/>
    <w:rsid w:val="00006BCB"/>
    <w:rsid w:val="00006D72"/>
    <w:rsid w:val="000074B2"/>
    <w:rsid w:val="0000782E"/>
    <w:rsid w:val="00027A8F"/>
    <w:rsid w:val="000337C9"/>
    <w:rsid w:val="000345BE"/>
    <w:rsid w:val="000418D0"/>
    <w:rsid w:val="000453C4"/>
    <w:rsid w:val="0004597D"/>
    <w:rsid w:val="0005473E"/>
    <w:rsid w:val="0006220A"/>
    <w:rsid w:val="00064948"/>
    <w:rsid w:val="00070394"/>
    <w:rsid w:val="0007071D"/>
    <w:rsid w:val="00073DFA"/>
    <w:rsid w:val="0007654E"/>
    <w:rsid w:val="00081A01"/>
    <w:rsid w:val="000848C1"/>
    <w:rsid w:val="000874E7"/>
    <w:rsid w:val="00093151"/>
    <w:rsid w:val="00095BF1"/>
    <w:rsid w:val="000A0F74"/>
    <w:rsid w:val="000A274A"/>
    <w:rsid w:val="000A6212"/>
    <w:rsid w:val="000B2ECF"/>
    <w:rsid w:val="000B4D0E"/>
    <w:rsid w:val="000B641B"/>
    <w:rsid w:val="000C3193"/>
    <w:rsid w:val="000C6001"/>
    <w:rsid w:val="000D186C"/>
    <w:rsid w:val="000D195F"/>
    <w:rsid w:val="000D1B4C"/>
    <w:rsid w:val="000D387E"/>
    <w:rsid w:val="000D5022"/>
    <w:rsid w:val="000E5404"/>
    <w:rsid w:val="000E54D5"/>
    <w:rsid w:val="000F1355"/>
    <w:rsid w:val="000F2EA0"/>
    <w:rsid w:val="000F31B8"/>
    <w:rsid w:val="00100280"/>
    <w:rsid w:val="00100E6E"/>
    <w:rsid w:val="00111165"/>
    <w:rsid w:val="00117412"/>
    <w:rsid w:val="00121B85"/>
    <w:rsid w:val="0012318F"/>
    <w:rsid w:val="00123EAA"/>
    <w:rsid w:val="001241A3"/>
    <w:rsid w:val="0012630A"/>
    <w:rsid w:val="00130998"/>
    <w:rsid w:val="001343C2"/>
    <w:rsid w:val="00135F83"/>
    <w:rsid w:val="0014247E"/>
    <w:rsid w:val="001466E2"/>
    <w:rsid w:val="00147974"/>
    <w:rsid w:val="00150453"/>
    <w:rsid w:val="00150CF8"/>
    <w:rsid w:val="00151E3A"/>
    <w:rsid w:val="00154247"/>
    <w:rsid w:val="00155291"/>
    <w:rsid w:val="00157ABC"/>
    <w:rsid w:val="0016078A"/>
    <w:rsid w:val="00161853"/>
    <w:rsid w:val="00163DF1"/>
    <w:rsid w:val="00167625"/>
    <w:rsid w:val="0017003E"/>
    <w:rsid w:val="00170B8F"/>
    <w:rsid w:val="00173EBF"/>
    <w:rsid w:val="00174247"/>
    <w:rsid w:val="00175BF1"/>
    <w:rsid w:val="00184680"/>
    <w:rsid w:val="0018509F"/>
    <w:rsid w:val="00187AEE"/>
    <w:rsid w:val="00190144"/>
    <w:rsid w:val="001903FF"/>
    <w:rsid w:val="00190579"/>
    <w:rsid w:val="0019415F"/>
    <w:rsid w:val="00195054"/>
    <w:rsid w:val="00196A59"/>
    <w:rsid w:val="001A24B3"/>
    <w:rsid w:val="001A4637"/>
    <w:rsid w:val="001A5177"/>
    <w:rsid w:val="001B309F"/>
    <w:rsid w:val="001B3C4F"/>
    <w:rsid w:val="001B6634"/>
    <w:rsid w:val="001B6675"/>
    <w:rsid w:val="001C0E0D"/>
    <w:rsid w:val="001D1033"/>
    <w:rsid w:val="001D1A53"/>
    <w:rsid w:val="001D2B86"/>
    <w:rsid w:val="001D3B9E"/>
    <w:rsid w:val="001D691A"/>
    <w:rsid w:val="001E229A"/>
    <w:rsid w:val="001E355D"/>
    <w:rsid w:val="001E70BF"/>
    <w:rsid w:val="001F1D94"/>
    <w:rsid w:val="001F22F8"/>
    <w:rsid w:val="001F3AB8"/>
    <w:rsid w:val="001F4B70"/>
    <w:rsid w:val="001F4EF4"/>
    <w:rsid w:val="001F60D1"/>
    <w:rsid w:val="001F61F8"/>
    <w:rsid w:val="001F64D7"/>
    <w:rsid w:val="002047B8"/>
    <w:rsid w:val="00210F35"/>
    <w:rsid w:val="0021194C"/>
    <w:rsid w:val="00212BE2"/>
    <w:rsid w:val="002173C8"/>
    <w:rsid w:val="00223163"/>
    <w:rsid w:val="002277C4"/>
    <w:rsid w:val="00232636"/>
    <w:rsid w:val="002357E5"/>
    <w:rsid w:val="00236AEC"/>
    <w:rsid w:val="00236AF4"/>
    <w:rsid w:val="00236D09"/>
    <w:rsid w:val="00237386"/>
    <w:rsid w:val="0024559C"/>
    <w:rsid w:val="002455A6"/>
    <w:rsid w:val="00257346"/>
    <w:rsid w:val="00257D91"/>
    <w:rsid w:val="00257FF4"/>
    <w:rsid w:val="00270088"/>
    <w:rsid w:val="002757EA"/>
    <w:rsid w:val="00280682"/>
    <w:rsid w:val="00281FC8"/>
    <w:rsid w:val="00282FBC"/>
    <w:rsid w:val="00283BDD"/>
    <w:rsid w:val="00291F33"/>
    <w:rsid w:val="002927A3"/>
    <w:rsid w:val="00292EE8"/>
    <w:rsid w:val="00296A8C"/>
    <w:rsid w:val="002A1D21"/>
    <w:rsid w:val="002A4C74"/>
    <w:rsid w:val="002A7534"/>
    <w:rsid w:val="002A7E79"/>
    <w:rsid w:val="002C29F8"/>
    <w:rsid w:val="002C6551"/>
    <w:rsid w:val="002D176D"/>
    <w:rsid w:val="002D5A71"/>
    <w:rsid w:val="002D6DB6"/>
    <w:rsid w:val="002E1742"/>
    <w:rsid w:val="002E54E7"/>
    <w:rsid w:val="002E6FA2"/>
    <w:rsid w:val="002F47A7"/>
    <w:rsid w:val="002F548E"/>
    <w:rsid w:val="002F5FB3"/>
    <w:rsid w:val="002F6370"/>
    <w:rsid w:val="002F6418"/>
    <w:rsid w:val="002F6483"/>
    <w:rsid w:val="00300E46"/>
    <w:rsid w:val="003026CC"/>
    <w:rsid w:val="003032B0"/>
    <w:rsid w:val="00305575"/>
    <w:rsid w:val="003060FF"/>
    <w:rsid w:val="003077A6"/>
    <w:rsid w:val="00311592"/>
    <w:rsid w:val="00311A68"/>
    <w:rsid w:val="0031232A"/>
    <w:rsid w:val="003133C0"/>
    <w:rsid w:val="003161B5"/>
    <w:rsid w:val="00317691"/>
    <w:rsid w:val="0032026E"/>
    <w:rsid w:val="00320B85"/>
    <w:rsid w:val="00320E62"/>
    <w:rsid w:val="00326E9C"/>
    <w:rsid w:val="00327B33"/>
    <w:rsid w:val="00327E7D"/>
    <w:rsid w:val="00335702"/>
    <w:rsid w:val="003365F1"/>
    <w:rsid w:val="00336E04"/>
    <w:rsid w:val="00337741"/>
    <w:rsid w:val="00342352"/>
    <w:rsid w:val="00351814"/>
    <w:rsid w:val="00354BD4"/>
    <w:rsid w:val="00356734"/>
    <w:rsid w:val="00356F71"/>
    <w:rsid w:val="0036241C"/>
    <w:rsid w:val="0037060E"/>
    <w:rsid w:val="00371054"/>
    <w:rsid w:val="00373D97"/>
    <w:rsid w:val="00375EFC"/>
    <w:rsid w:val="00382689"/>
    <w:rsid w:val="003867BD"/>
    <w:rsid w:val="00391D5E"/>
    <w:rsid w:val="0039312A"/>
    <w:rsid w:val="00393E8F"/>
    <w:rsid w:val="003A1C7F"/>
    <w:rsid w:val="003A1DCF"/>
    <w:rsid w:val="003A3948"/>
    <w:rsid w:val="003A4953"/>
    <w:rsid w:val="003A4B58"/>
    <w:rsid w:val="003A6CCA"/>
    <w:rsid w:val="003B2886"/>
    <w:rsid w:val="003B2DD6"/>
    <w:rsid w:val="003B3BF2"/>
    <w:rsid w:val="003B3DE0"/>
    <w:rsid w:val="003B46BA"/>
    <w:rsid w:val="003C6739"/>
    <w:rsid w:val="003D0279"/>
    <w:rsid w:val="003D1C20"/>
    <w:rsid w:val="003D7D04"/>
    <w:rsid w:val="003E1684"/>
    <w:rsid w:val="003E7D11"/>
    <w:rsid w:val="003F24FE"/>
    <w:rsid w:val="003F4951"/>
    <w:rsid w:val="003F50C5"/>
    <w:rsid w:val="00400236"/>
    <w:rsid w:val="004005AD"/>
    <w:rsid w:val="004006A8"/>
    <w:rsid w:val="00414320"/>
    <w:rsid w:val="00417117"/>
    <w:rsid w:val="004202C6"/>
    <w:rsid w:val="00420B4B"/>
    <w:rsid w:val="00426C78"/>
    <w:rsid w:val="004275DF"/>
    <w:rsid w:val="00435277"/>
    <w:rsid w:val="00445EA1"/>
    <w:rsid w:val="00463325"/>
    <w:rsid w:val="004635A5"/>
    <w:rsid w:val="0046452A"/>
    <w:rsid w:val="00465144"/>
    <w:rsid w:val="00467BEA"/>
    <w:rsid w:val="00471E5F"/>
    <w:rsid w:val="004747C9"/>
    <w:rsid w:val="0048180E"/>
    <w:rsid w:val="00485304"/>
    <w:rsid w:val="00486514"/>
    <w:rsid w:val="00497E22"/>
    <w:rsid w:val="004A0A1B"/>
    <w:rsid w:val="004A18B4"/>
    <w:rsid w:val="004A204E"/>
    <w:rsid w:val="004A5F85"/>
    <w:rsid w:val="004A63B5"/>
    <w:rsid w:val="004A7A04"/>
    <w:rsid w:val="004B1CEC"/>
    <w:rsid w:val="004B3B83"/>
    <w:rsid w:val="004B5405"/>
    <w:rsid w:val="004C00FC"/>
    <w:rsid w:val="004C2097"/>
    <w:rsid w:val="004C24FB"/>
    <w:rsid w:val="004C403E"/>
    <w:rsid w:val="004C77FA"/>
    <w:rsid w:val="004D10B5"/>
    <w:rsid w:val="004E24A5"/>
    <w:rsid w:val="004E39CF"/>
    <w:rsid w:val="004F17AE"/>
    <w:rsid w:val="004F5BF5"/>
    <w:rsid w:val="004F5E52"/>
    <w:rsid w:val="00500587"/>
    <w:rsid w:val="005009F5"/>
    <w:rsid w:val="00500CD3"/>
    <w:rsid w:val="005033E0"/>
    <w:rsid w:val="00507CF4"/>
    <w:rsid w:val="00511216"/>
    <w:rsid w:val="00512DC8"/>
    <w:rsid w:val="00512E1E"/>
    <w:rsid w:val="00516C34"/>
    <w:rsid w:val="00517551"/>
    <w:rsid w:val="00521F00"/>
    <w:rsid w:val="00522061"/>
    <w:rsid w:val="0052570A"/>
    <w:rsid w:val="0052725A"/>
    <w:rsid w:val="005305B7"/>
    <w:rsid w:val="005404FB"/>
    <w:rsid w:val="00540D2F"/>
    <w:rsid w:val="00540F40"/>
    <w:rsid w:val="00541EF0"/>
    <w:rsid w:val="005528A5"/>
    <w:rsid w:val="005607F2"/>
    <w:rsid w:val="00560E25"/>
    <w:rsid w:val="00561EDE"/>
    <w:rsid w:val="00564EFE"/>
    <w:rsid w:val="0056784E"/>
    <w:rsid w:val="00571A1B"/>
    <w:rsid w:val="00574E4E"/>
    <w:rsid w:val="005772B2"/>
    <w:rsid w:val="00580DF4"/>
    <w:rsid w:val="005826B3"/>
    <w:rsid w:val="0058421D"/>
    <w:rsid w:val="00587710"/>
    <w:rsid w:val="00590C15"/>
    <w:rsid w:val="00593C45"/>
    <w:rsid w:val="005A0F74"/>
    <w:rsid w:val="005A4BD2"/>
    <w:rsid w:val="005A70DC"/>
    <w:rsid w:val="005A70F6"/>
    <w:rsid w:val="005A760C"/>
    <w:rsid w:val="005A7DA6"/>
    <w:rsid w:val="005B24E5"/>
    <w:rsid w:val="005C19B5"/>
    <w:rsid w:val="005C41CD"/>
    <w:rsid w:val="005C4EAD"/>
    <w:rsid w:val="005C6413"/>
    <w:rsid w:val="005C6635"/>
    <w:rsid w:val="005D3F90"/>
    <w:rsid w:val="005D4D32"/>
    <w:rsid w:val="005E47A0"/>
    <w:rsid w:val="005E6CD6"/>
    <w:rsid w:val="005F1192"/>
    <w:rsid w:val="005F4C3C"/>
    <w:rsid w:val="005F53CE"/>
    <w:rsid w:val="005F64B3"/>
    <w:rsid w:val="005F70CB"/>
    <w:rsid w:val="005F79D3"/>
    <w:rsid w:val="00602EFC"/>
    <w:rsid w:val="00603128"/>
    <w:rsid w:val="00606272"/>
    <w:rsid w:val="0060657B"/>
    <w:rsid w:val="006100CB"/>
    <w:rsid w:val="006137DA"/>
    <w:rsid w:val="0062044D"/>
    <w:rsid w:val="0062718C"/>
    <w:rsid w:val="0063072A"/>
    <w:rsid w:val="00630B28"/>
    <w:rsid w:val="0063341C"/>
    <w:rsid w:val="00633B10"/>
    <w:rsid w:val="006358F3"/>
    <w:rsid w:val="00636764"/>
    <w:rsid w:val="0064076C"/>
    <w:rsid w:val="00643CFD"/>
    <w:rsid w:val="00652FF3"/>
    <w:rsid w:val="006548E2"/>
    <w:rsid w:val="00661183"/>
    <w:rsid w:val="00662B73"/>
    <w:rsid w:val="00664B92"/>
    <w:rsid w:val="006653AA"/>
    <w:rsid w:val="006660BA"/>
    <w:rsid w:val="006664E7"/>
    <w:rsid w:val="006668B0"/>
    <w:rsid w:val="00670A95"/>
    <w:rsid w:val="00673B7A"/>
    <w:rsid w:val="00673DAD"/>
    <w:rsid w:val="00676C4A"/>
    <w:rsid w:val="00680EA8"/>
    <w:rsid w:val="00683584"/>
    <w:rsid w:val="0068454B"/>
    <w:rsid w:val="006848D8"/>
    <w:rsid w:val="00694FDD"/>
    <w:rsid w:val="006A12F5"/>
    <w:rsid w:val="006A623A"/>
    <w:rsid w:val="006A63C3"/>
    <w:rsid w:val="006B02C8"/>
    <w:rsid w:val="006B7866"/>
    <w:rsid w:val="006C00EB"/>
    <w:rsid w:val="006C1D3E"/>
    <w:rsid w:val="006C4DC3"/>
    <w:rsid w:val="006C563D"/>
    <w:rsid w:val="006D2E75"/>
    <w:rsid w:val="006D3311"/>
    <w:rsid w:val="006D3800"/>
    <w:rsid w:val="006D4194"/>
    <w:rsid w:val="006D7CDA"/>
    <w:rsid w:val="006E4D44"/>
    <w:rsid w:val="006E6D46"/>
    <w:rsid w:val="006F4913"/>
    <w:rsid w:val="00700E2B"/>
    <w:rsid w:val="00701639"/>
    <w:rsid w:val="007018C8"/>
    <w:rsid w:val="007043D4"/>
    <w:rsid w:val="0071125E"/>
    <w:rsid w:val="007147D5"/>
    <w:rsid w:val="007156E8"/>
    <w:rsid w:val="00715B05"/>
    <w:rsid w:val="00716219"/>
    <w:rsid w:val="0072045D"/>
    <w:rsid w:val="00722581"/>
    <w:rsid w:val="0072282E"/>
    <w:rsid w:val="00722ED8"/>
    <w:rsid w:val="0072349E"/>
    <w:rsid w:val="00725D1D"/>
    <w:rsid w:val="00726DEC"/>
    <w:rsid w:val="007311D1"/>
    <w:rsid w:val="00731F0F"/>
    <w:rsid w:val="00732D94"/>
    <w:rsid w:val="007334E2"/>
    <w:rsid w:val="00736400"/>
    <w:rsid w:val="0073761E"/>
    <w:rsid w:val="00743F9B"/>
    <w:rsid w:val="007500DF"/>
    <w:rsid w:val="00751A9D"/>
    <w:rsid w:val="00753CA6"/>
    <w:rsid w:val="00754F92"/>
    <w:rsid w:val="007552D4"/>
    <w:rsid w:val="00755DB1"/>
    <w:rsid w:val="00756F0B"/>
    <w:rsid w:val="00762290"/>
    <w:rsid w:val="007657AF"/>
    <w:rsid w:val="00770220"/>
    <w:rsid w:val="007705EF"/>
    <w:rsid w:val="00771496"/>
    <w:rsid w:val="00772E01"/>
    <w:rsid w:val="0077378B"/>
    <w:rsid w:val="00773C3C"/>
    <w:rsid w:val="007759B0"/>
    <w:rsid w:val="00780242"/>
    <w:rsid w:val="0078182A"/>
    <w:rsid w:val="00783794"/>
    <w:rsid w:val="007872E7"/>
    <w:rsid w:val="00790C01"/>
    <w:rsid w:val="00790F93"/>
    <w:rsid w:val="007921D9"/>
    <w:rsid w:val="0079243E"/>
    <w:rsid w:val="00793223"/>
    <w:rsid w:val="00794457"/>
    <w:rsid w:val="00794A3B"/>
    <w:rsid w:val="007A0E0C"/>
    <w:rsid w:val="007A155B"/>
    <w:rsid w:val="007A2A89"/>
    <w:rsid w:val="007A5CE9"/>
    <w:rsid w:val="007A5FC6"/>
    <w:rsid w:val="007A6419"/>
    <w:rsid w:val="007A65F8"/>
    <w:rsid w:val="007A6BE6"/>
    <w:rsid w:val="007B1D2B"/>
    <w:rsid w:val="007B43D9"/>
    <w:rsid w:val="007C0D8F"/>
    <w:rsid w:val="007C566F"/>
    <w:rsid w:val="007D0623"/>
    <w:rsid w:val="007D5F61"/>
    <w:rsid w:val="007E0DA6"/>
    <w:rsid w:val="007E5284"/>
    <w:rsid w:val="007E5845"/>
    <w:rsid w:val="007E5C14"/>
    <w:rsid w:val="007E5E70"/>
    <w:rsid w:val="007E7141"/>
    <w:rsid w:val="007E7399"/>
    <w:rsid w:val="007F0AD2"/>
    <w:rsid w:val="007F0D7B"/>
    <w:rsid w:val="007F0EA2"/>
    <w:rsid w:val="007F1AC6"/>
    <w:rsid w:val="007F1E14"/>
    <w:rsid w:val="0080024F"/>
    <w:rsid w:val="00802D28"/>
    <w:rsid w:val="0080342E"/>
    <w:rsid w:val="008057FE"/>
    <w:rsid w:val="00812B96"/>
    <w:rsid w:val="00813526"/>
    <w:rsid w:val="00813E73"/>
    <w:rsid w:val="008208D6"/>
    <w:rsid w:val="00820BBD"/>
    <w:rsid w:val="008225DE"/>
    <w:rsid w:val="008271BF"/>
    <w:rsid w:val="008278D4"/>
    <w:rsid w:val="00827F8D"/>
    <w:rsid w:val="00835B51"/>
    <w:rsid w:val="00835FDC"/>
    <w:rsid w:val="00836B38"/>
    <w:rsid w:val="0084113A"/>
    <w:rsid w:val="0084478E"/>
    <w:rsid w:val="00844A4A"/>
    <w:rsid w:val="00845C3B"/>
    <w:rsid w:val="0084606D"/>
    <w:rsid w:val="00850B9E"/>
    <w:rsid w:val="00852985"/>
    <w:rsid w:val="00853E35"/>
    <w:rsid w:val="00854C00"/>
    <w:rsid w:val="00860CD4"/>
    <w:rsid w:val="00862F54"/>
    <w:rsid w:val="00866AD0"/>
    <w:rsid w:val="008679F3"/>
    <w:rsid w:val="00874689"/>
    <w:rsid w:val="00883F4B"/>
    <w:rsid w:val="008844A1"/>
    <w:rsid w:val="00885009"/>
    <w:rsid w:val="00891B58"/>
    <w:rsid w:val="00891DB2"/>
    <w:rsid w:val="008939FC"/>
    <w:rsid w:val="00894E5B"/>
    <w:rsid w:val="0089668B"/>
    <w:rsid w:val="008A0DFD"/>
    <w:rsid w:val="008A3C71"/>
    <w:rsid w:val="008A4BD9"/>
    <w:rsid w:val="008A5A46"/>
    <w:rsid w:val="008A7BEE"/>
    <w:rsid w:val="008B159D"/>
    <w:rsid w:val="008B2292"/>
    <w:rsid w:val="008B451F"/>
    <w:rsid w:val="008B5A0B"/>
    <w:rsid w:val="008B6FEB"/>
    <w:rsid w:val="008B76B6"/>
    <w:rsid w:val="008C046A"/>
    <w:rsid w:val="008C12E5"/>
    <w:rsid w:val="008C1E04"/>
    <w:rsid w:val="008D76A4"/>
    <w:rsid w:val="008E75F7"/>
    <w:rsid w:val="00900F99"/>
    <w:rsid w:val="00903772"/>
    <w:rsid w:val="00907C63"/>
    <w:rsid w:val="00912CED"/>
    <w:rsid w:val="00914545"/>
    <w:rsid w:val="009226C7"/>
    <w:rsid w:val="00922EFB"/>
    <w:rsid w:val="00924998"/>
    <w:rsid w:val="00930496"/>
    <w:rsid w:val="00930B4F"/>
    <w:rsid w:val="0093253F"/>
    <w:rsid w:val="009350A6"/>
    <w:rsid w:val="00935352"/>
    <w:rsid w:val="00941B07"/>
    <w:rsid w:val="009452A9"/>
    <w:rsid w:val="00951F06"/>
    <w:rsid w:val="009526C9"/>
    <w:rsid w:val="00955E50"/>
    <w:rsid w:val="00957D30"/>
    <w:rsid w:val="0096159D"/>
    <w:rsid w:val="00964513"/>
    <w:rsid w:val="009648D8"/>
    <w:rsid w:val="00964EFE"/>
    <w:rsid w:val="00965E8D"/>
    <w:rsid w:val="00967EC9"/>
    <w:rsid w:val="00974BB4"/>
    <w:rsid w:val="00981049"/>
    <w:rsid w:val="00981F54"/>
    <w:rsid w:val="0098581F"/>
    <w:rsid w:val="009877DA"/>
    <w:rsid w:val="0099054C"/>
    <w:rsid w:val="00991923"/>
    <w:rsid w:val="00997A0D"/>
    <w:rsid w:val="00997C16"/>
    <w:rsid w:val="009A1347"/>
    <w:rsid w:val="009A53C4"/>
    <w:rsid w:val="009A6597"/>
    <w:rsid w:val="009A6FB4"/>
    <w:rsid w:val="009A7B0A"/>
    <w:rsid w:val="009B24C7"/>
    <w:rsid w:val="009B41C8"/>
    <w:rsid w:val="009B5F2F"/>
    <w:rsid w:val="009B6C8B"/>
    <w:rsid w:val="009C324E"/>
    <w:rsid w:val="009C4435"/>
    <w:rsid w:val="009C7594"/>
    <w:rsid w:val="009D38D5"/>
    <w:rsid w:val="009E5909"/>
    <w:rsid w:val="009E60C0"/>
    <w:rsid w:val="009E60D3"/>
    <w:rsid w:val="009F04EF"/>
    <w:rsid w:val="009F07BE"/>
    <w:rsid w:val="009F5B8B"/>
    <w:rsid w:val="00A05FCE"/>
    <w:rsid w:val="00A06C99"/>
    <w:rsid w:val="00A07AA1"/>
    <w:rsid w:val="00A07EC3"/>
    <w:rsid w:val="00A16912"/>
    <w:rsid w:val="00A16F2E"/>
    <w:rsid w:val="00A200DE"/>
    <w:rsid w:val="00A203B5"/>
    <w:rsid w:val="00A227A4"/>
    <w:rsid w:val="00A246FE"/>
    <w:rsid w:val="00A248AA"/>
    <w:rsid w:val="00A25766"/>
    <w:rsid w:val="00A328B9"/>
    <w:rsid w:val="00A35E9D"/>
    <w:rsid w:val="00A3712B"/>
    <w:rsid w:val="00A4242A"/>
    <w:rsid w:val="00A42900"/>
    <w:rsid w:val="00A5036B"/>
    <w:rsid w:val="00A5091A"/>
    <w:rsid w:val="00A61DA1"/>
    <w:rsid w:val="00A6273F"/>
    <w:rsid w:val="00A63D7E"/>
    <w:rsid w:val="00A6419A"/>
    <w:rsid w:val="00A641B8"/>
    <w:rsid w:val="00A64327"/>
    <w:rsid w:val="00A67BC3"/>
    <w:rsid w:val="00A708E2"/>
    <w:rsid w:val="00A70CFF"/>
    <w:rsid w:val="00A7278A"/>
    <w:rsid w:val="00A80613"/>
    <w:rsid w:val="00A8397E"/>
    <w:rsid w:val="00A83DCF"/>
    <w:rsid w:val="00A84675"/>
    <w:rsid w:val="00A85D61"/>
    <w:rsid w:val="00A8749C"/>
    <w:rsid w:val="00A958F3"/>
    <w:rsid w:val="00A9651B"/>
    <w:rsid w:val="00AA77DF"/>
    <w:rsid w:val="00AB0D11"/>
    <w:rsid w:val="00AB1219"/>
    <w:rsid w:val="00AB3C9B"/>
    <w:rsid w:val="00AB593B"/>
    <w:rsid w:val="00AC025E"/>
    <w:rsid w:val="00AC0E5A"/>
    <w:rsid w:val="00AC0FBA"/>
    <w:rsid w:val="00AC1EF2"/>
    <w:rsid w:val="00AC660D"/>
    <w:rsid w:val="00AD140D"/>
    <w:rsid w:val="00AD5495"/>
    <w:rsid w:val="00AD5C85"/>
    <w:rsid w:val="00AE0290"/>
    <w:rsid w:val="00AE3A47"/>
    <w:rsid w:val="00AE51C8"/>
    <w:rsid w:val="00AE62D3"/>
    <w:rsid w:val="00AF2736"/>
    <w:rsid w:val="00AF3638"/>
    <w:rsid w:val="00AF5E7F"/>
    <w:rsid w:val="00B01E52"/>
    <w:rsid w:val="00B061FD"/>
    <w:rsid w:val="00B07A64"/>
    <w:rsid w:val="00B103C1"/>
    <w:rsid w:val="00B11059"/>
    <w:rsid w:val="00B1213E"/>
    <w:rsid w:val="00B20BBA"/>
    <w:rsid w:val="00B27514"/>
    <w:rsid w:val="00B335B1"/>
    <w:rsid w:val="00B35C68"/>
    <w:rsid w:val="00B428E6"/>
    <w:rsid w:val="00B42A2C"/>
    <w:rsid w:val="00B449D3"/>
    <w:rsid w:val="00B44FA0"/>
    <w:rsid w:val="00B466FD"/>
    <w:rsid w:val="00B506FD"/>
    <w:rsid w:val="00B56B1B"/>
    <w:rsid w:val="00B60AD3"/>
    <w:rsid w:val="00B61A1C"/>
    <w:rsid w:val="00B6793D"/>
    <w:rsid w:val="00B75882"/>
    <w:rsid w:val="00B77337"/>
    <w:rsid w:val="00B80327"/>
    <w:rsid w:val="00B80E8B"/>
    <w:rsid w:val="00B856D0"/>
    <w:rsid w:val="00B91044"/>
    <w:rsid w:val="00B91AF5"/>
    <w:rsid w:val="00B93986"/>
    <w:rsid w:val="00BA1CA6"/>
    <w:rsid w:val="00BA30AC"/>
    <w:rsid w:val="00BA32F9"/>
    <w:rsid w:val="00BA4E53"/>
    <w:rsid w:val="00BA7EF3"/>
    <w:rsid w:val="00BB211F"/>
    <w:rsid w:val="00BB24F9"/>
    <w:rsid w:val="00BB2981"/>
    <w:rsid w:val="00BB72CE"/>
    <w:rsid w:val="00BC0BD9"/>
    <w:rsid w:val="00BC3175"/>
    <w:rsid w:val="00BC3475"/>
    <w:rsid w:val="00BC4437"/>
    <w:rsid w:val="00BC46A5"/>
    <w:rsid w:val="00BC51EE"/>
    <w:rsid w:val="00BC52C3"/>
    <w:rsid w:val="00BC6079"/>
    <w:rsid w:val="00BD5EAA"/>
    <w:rsid w:val="00BE2119"/>
    <w:rsid w:val="00BF6D66"/>
    <w:rsid w:val="00C04364"/>
    <w:rsid w:val="00C0735D"/>
    <w:rsid w:val="00C115AC"/>
    <w:rsid w:val="00C118A9"/>
    <w:rsid w:val="00C14606"/>
    <w:rsid w:val="00C15058"/>
    <w:rsid w:val="00C24AB3"/>
    <w:rsid w:val="00C25AC4"/>
    <w:rsid w:val="00C26C68"/>
    <w:rsid w:val="00C30368"/>
    <w:rsid w:val="00C31381"/>
    <w:rsid w:val="00C320FE"/>
    <w:rsid w:val="00C32152"/>
    <w:rsid w:val="00C3466D"/>
    <w:rsid w:val="00C353C9"/>
    <w:rsid w:val="00C36EAA"/>
    <w:rsid w:val="00C40E44"/>
    <w:rsid w:val="00C429BF"/>
    <w:rsid w:val="00C4486F"/>
    <w:rsid w:val="00C45D25"/>
    <w:rsid w:val="00C46E3F"/>
    <w:rsid w:val="00C47E1F"/>
    <w:rsid w:val="00C54BD4"/>
    <w:rsid w:val="00C57E37"/>
    <w:rsid w:val="00C60228"/>
    <w:rsid w:val="00C63FAD"/>
    <w:rsid w:val="00C6502B"/>
    <w:rsid w:val="00C66A76"/>
    <w:rsid w:val="00C66C68"/>
    <w:rsid w:val="00C70504"/>
    <w:rsid w:val="00C7439B"/>
    <w:rsid w:val="00C80AAA"/>
    <w:rsid w:val="00C8289E"/>
    <w:rsid w:val="00C83D6C"/>
    <w:rsid w:val="00C848B8"/>
    <w:rsid w:val="00C86B65"/>
    <w:rsid w:val="00C912C1"/>
    <w:rsid w:val="00C93A10"/>
    <w:rsid w:val="00CA04B9"/>
    <w:rsid w:val="00CA37C3"/>
    <w:rsid w:val="00CA3FE6"/>
    <w:rsid w:val="00CA4872"/>
    <w:rsid w:val="00CA52E4"/>
    <w:rsid w:val="00CB111E"/>
    <w:rsid w:val="00CB2F2A"/>
    <w:rsid w:val="00CB39F1"/>
    <w:rsid w:val="00CB42C9"/>
    <w:rsid w:val="00CB7A1C"/>
    <w:rsid w:val="00CB7A78"/>
    <w:rsid w:val="00CC16F3"/>
    <w:rsid w:val="00CC3778"/>
    <w:rsid w:val="00CC3B0A"/>
    <w:rsid w:val="00CD144E"/>
    <w:rsid w:val="00CD786D"/>
    <w:rsid w:val="00CE0C09"/>
    <w:rsid w:val="00CE56A8"/>
    <w:rsid w:val="00CF2582"/>
    <w:rsid w:val="00CF39B4"/>
    <w:rsid w:val="00CF4065"/>
    <w:rsid w:val="00CF4F62"/>
    <w:rsid w:val="00D010D5"/>
    <w:rsid w:val="00D010D8"/>
    <w:rsid w:val="00D027B7"/>
    <w:rsid w:val="00D04AEB"/>
    <w:rsid w:val="00D05661"/>
    <w:rsid w:val="00D06618"/>
    <w:rsid w:val="00D10AA0"/>
    <w:rsid w:val="00D1394D"/>
    <w:rsid w:val="00D1591C"/>
    <w:rsid w:val="00D15C92"/>
    <w:rsid w:val="00D1649B"/>
    <w:rsid w:val="00D17A5B"/>
    <w:rsid w:val="00D2032A"/>
    <w:rsid w:val="00D217E5"/>
    <w:rsid w:val="00D22720"/>
    <w:rsid w:val="00D27FAE"/>
    <w:rsid w:val="00D44BD8"/>
    <w:rsid w:val="00D51CBD"/>
    <w:rsid w:val="00D6243F"/>
    <w:rsid w:val="00D671AC"/>
    <w:rsid w:val="00D6798C"/>
    <w:rsid w:val="00D70704"/>
    <w:rsid w:val="00D7367C"/>
    <w:rsid w:val="00D74E41"/>
    <w:rsid w:val="00D776E5"/>
    <w:rsid w:val="00D81C9B"/>
    <w:rsid w:val="00D82C9B"/>
    <w:rsid w:val="00D852F3"/>
    <w:rsid w:val="00D86618"/>
    <w:rsid w:val="00D94525"/>
    <w:rsid w:val="00D96472"/>
    <w:rsid w:val="00DA0552"/>
    <w:rsid w:val="00DA1262"/>
    <w:rsid w:val="00DA43F0"/>
    <w:rsid w:val="00DA46C6"/>
    <w:rsid w:val="00DA478E"/>
    <w:rsid w:val="00DA7202"/>
    <w:rsid w:val="00DB2954"/>
    <w:rsid w:val="00DB4905"/>
    <w:rsid w:val="00DB55C5"/>
    <w:rsid w:val="00DB5FC2"/>
    <w:rsid w:val="00DC0D67"/>
    <w:rsid w:val="00DC1DFC"/>
    <w:rsid w:val="00DC38A8"/>
    <w:rsid w:val="00DC7A64"/>
    <w:rsid w:val="00DC7EB8"/>
    <w:rsid w:val="00DD0060"/>
    <w:rsid w:val="00DD2CBA"/>
    <w:rsid w:val="00DD5535"/>
    <w:rsid w:val="00DE288E"/>
    <w:rsid w:val="00DE592C"/>
    <w:rsid w:val="00DF4243"/>
    <w:rsid w:val="00DF78D7"/>
    <w:rsid w:val="00E0017B"/>
    <w:rsid w:val="00E01005"/>
    <w:rsid w:val="00E0475B"/>
    <w:rsid w:val="00E05868"/>
    <w:rsid w:val="00E07DB5"/>
    <w:rsid w:val="00E1574F"/>
    <w:rsid w:val="00E15DA5"/>
    <w:rsid w:val="00E1767A"/>
    <w:rsid w:val="00E2175C"/>
    <w:rsid w:val="00E31943"/>
    <w:rsid w:val="00E32BFD"/>
    <w:rsid w:val="00E41745"/>
    <w:rsid w:val="00E43006"/>
    <w:rsid w:val="00E508C6"/>
    <w:rsid w:val="00E51763"/>
    <w:rsid w:val="00E52108"/>
    <w:rsid w:val="00E5483C"/>
    <w:rsid w:val="00E5683C"/>
    <w:rsid w:val="00E62985"/>
    <w:rsid w:val="00E66025"/>
    <w:rsid w:val="00E6718B"/>
    <w:rsid w:val="00E67FCD"/>
    <w:rsid w:val="00E70493"/>
    <w:rsid w:val="00E77F22"/>
    <w:rsid w:val="00E813AE"/>
    <w:rsid w:val="00E82C27"/>
    <w:rsid w:val="00E831BD"/>
    <w:rsid w:val="00E832C1"/>
    <w:rsid w:val="00E84D35"/>
    <w:rsid w:val="00E87268"/>
    <w:rsid w:val="00E87BC6"/>
    <w:rsid w:val="00E87D60"/>
    <w:rsid w:val="00E90062"/>
    <w:rsid w:val="00E93F57"/>
    <w:rsid w:val="00E9538C"/>
    <w:rsid w:val="00E962A9"/>
    <w:rsid w:val="00EA3123"/>
    <w:rsid w:val="00EA34BC"/>
    <w:rsid w:val="00EA3F20"/>
    <w:rsid w:val="00EA5CEB"/>
    <w:rsid w:val="00EB2B2B"/>
    <w:rsid w:val="00EB3BF4"/>
    <w:rsid w:val="00EC1F1B"/>
    <w:rsid w:val="00EC2F74"/>
    <w:rsid w:val="00EC3FDA"/>
    <w:rsid w:val="00EC7D6E"/>
    <w:rsid w:val="00ED0FDB"/>
    <w:rsid w:val="00ED3A44"/>
    <w:rsid w:val="00ED4C2F"/>
    <w:rsid w:val="00EE1FDF"/>
    <w:rsid w:val="00F03732"/>
    <w:rsid w:val="00F07167"/>
    <w:rsid w:val="00F1312B"/>
    <w:rsid w:val="00F17C66"/>
    <w:rsid w:val="00F23C0F"/>
    <w:rsid w:val="00F307C4"/>
    <w:rsid w:val="00F32762"/>
    <w:rsid w:val="00F412BE"/>
    <w:rsid w:val="00F452FB"/>
    <w:rsid w:val="00F45365"/>
    <w:rsid w:val="00F5765B"/>
    <w:rsid w:val="00F600FD"/>
    <w:rsid w:val="00F66D44"/>
    <w:rsid w:val="00F71A9B"/>
    <w:rsid w:val="00F7332D"/>
    <w:rsid w:val="00F75AD7"/>
    <w:rsid w:val="00F76804"/>
    <w:rsid w:val="00F776FF"/>
    <w:rsid w:val="00F81234"/>
    <w:rsid w:val="00F82283"/>
    <w:rsid w:val="00F84704"/>
    <w:rsid w:val="00F849E5"/>
    <w:rsid w:val="00F86824"/>
    <w:rsid w:val="00F87F2A"/>
    <w:rsid w:val="00F925B3"/>
    <w:rsid w:val="00F93843"/>
    <w:rsid w:val="00F96E57"/>
    <w:rsid w:val="00FB290F"/>
    <w:rsid w:val="00FB522C"/>
    <w:rsid w:val="00FB55D1"/>
    <w:rsid w:val="00FB620E"/>
    <w:rsid w:val="00FC0A48"/>
    <w:rsid w:val="00FC0BCD"/>
    <w:rsid w:val="00FD28FE"/>
    <w:rsid w:val="00FD48DB"/>
    <w:rsid w:val="00FD71E0"/>
    <w:rsid w:val="00FE0E0E"/>
    <w:rsid w:val="00FE21BD"/>
    <w:rsid w:val="00FE4904"/>
    <w:rsid w:val="00FE6CB4"/>
    <w:rsid w:val="00FE7A61"/>
    <w:rsid w:val="00FF1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401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6CB4"/>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108"/>
    <w:pPr>
      <w:ind w:left="720"/>
      <w:contextualSpacing/>
    </w:pPr>
  </w:style>
  <w:style w:type="table" w:styleId="TableGrid">
    <w:name w:val="Table Grid"/>
    <w:basedOn w:val="TableNormal"/>
    <w:uiPriority w:val="39"/>
    <w:rsid w:val="00463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93843"/>
    <w:pPr>
      <w:tabs>
        <w:tab w:val="center" w:pos="4513"/>
        <w:tab w:val="right" w:pos="9026"/>
      </w:tabs>
    </w:pPr>
  </w:style>
  <w:style w:type="character" w:customStyle="1" w:styleId="FooterChar">
    <w:name w:val="Footer Char"/>
    <w:basedOn w:val="DefaultParagraphFont"/>
    <w:link w:val="Footer"/>
    <w:uiPriority w:val="99"/>
    <w:rsid w:val="00F93843"/>
    <w:rPr>
      <w:lang w:eastAsia="zh-CN"/>
    </w:rPr>
  </w:style>
  <w:style w:type="character" w:styleId="PageNumber">
    <w:name w:val="page number"/>
    <w:basedOn w:val="DefaultParagraphFont"/>
    <w:uiPriority w:val="99"/>
    <w:semiHidden/>
    <w:unhideWhenUsed/>
    <w:rsid w:val="00F93843"/>
  </w:style>
  <w:style w:type="paragraph" w:styleId="BalloonText">
    <w:name w:val="Balloon Text"/>
    <w:basedOn w:val="Normal"/>
    <w:link w:val="BalloonTextChar"/>
    <w:uiPriority w:val="99"/>
    <w:semiHidden/>
    <w:unhideWhenUsed/>
    <w:rsid w:val="00CE0C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C09"/>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5922">
      <w:bodyDiv w:val="1"/>
      <w:marLeft w:val="0"/>
      <w:marRight w:val="0"/>
      <w:marTop w:val="0"/>
      <w:marBottom w:val="0"/>
      <w:divBdr>
        <w:top w:val="none" w:sz="0" w:space="0" w:color="auto"/>
        <w:left w:val="none" w:sz="0" w:space="0" w:color="auto"/>
        <w:bottom w:val="none" w:sz="0" w:space="0" w:color="auto"/>
        <w:right w:val="none" w:sz="0" w:space="0" w:color="auto"/>
      </w:divBdr>
      <w:divsChild>
        <w:div w:id="1630553993">
          <w:marLeft w:val="547"/>
          <w:marRight w:val="0"/>
          <w:marTop w:val="200"/>
          <w:marBottom w:val="0"/>
          <w:divBdr>
            <w:top w:val="none" w:sz="0" w:space="0" w:color="auto"/>
            <w:left w:val="none" w:sz="0" w:space="0" w:color="auto"/>
            <w:bottom w:val="none" w:sz="0" w:space="0" w:color="auto"/>
            <w:right w:val="none" w:sz="0" w:space="0" w:color="auto"/>
          </w:divBdr>
        </w:div>
        <w:div w:id="1863124111">
          <w:marLeft w:val="547"/>
          <w:marRight w:val="0"/>
          <w:marTop w:val="200"/>
          <w:marBottom w:val="0"/>
          <w:divBdr>
            <w:top w:val="none" w:sz="0" w:space="0" w:color="auto"/>
            <w:left w:val="none" w:sz="0" w:space="0" w:color="auto"/>
            <w:bottom w:val="none" w:sz="0" w:space="0" w:color="auto"/>
            <w:right w:val="none" w:sz="0" w:space="0" w:color="auto"/>
          </w:divBdr>
        </w:div>
        <w:div w:id="1349915937">
          <w:marLeft w:val="547"/>
          <w:marRight w:val="0"/>
          <w:marTop w:val="200"/>
          <w:marBottom w:val="0"/>
          <w:divBdr>
            <w:top w:val="none" w:sz="0" w:space="0" w:color="auto"/>
            <w:left w:val="none" w:sz="0" w:space="0" w:color="auto"/>
            <w:bottom w:val="none" w:sz="0" w:space="0" w:color="auto"/>
            <w:right w:val="none" w:sz="0" w:space="0" w:color="auto"/>
          </w:divBdr>
        </w:div>
        <w:div w:id="1385518878">
          <w:marLeft w:val="547"/>
          <w:marRight w:val="0"/>
          <w:marTop w:val="200"/>
          <w:marBottom w:val="0"/>
          <w:divBdr>
            <w:top w:val="none" w:sz="0" w:space="0" w:color="auto"/>
            <w:left w:val="none" w:sz="0" w:space="0" w:color="auto"/>
            <w:bottom w:val="none" w:sz="0" w:space="0" w:color="auto"/>
            <w:right w:val="none" w:sz="0" w:space="0" w:color="auto"/>
          </w:divBdr>
        </w:div>
        <w:div w:id="1653093951">
          <w:marLeft w:val="547"/>
          <w:marRight w:val="0"/>
          <w:marTop w:val="200"/>
          <w:marBottom w:val="0"/>
          <w:divBdr>
            <w:top w:val="none" w:sz="0" w:space="0" w:color="auto"/>
            <w:left w:val="none" w:sz="0" w:space="0" w:color="auto"/>
            <w:bottom w:val="none" w:sz="0" w:space="0" w:color="auto"/>
            <w:right w:val="none" w:sz="0" w:space="0" w:color="auto"/>
          </w:divBdr>
        </w:div>
        <w:div w:id="1036468468">
          <w:marLeft w:val="547"/>
          <w:marRight w:val="0"/>
          <w:marTop w:val="200"/>
          <w:marBottom w:val="0"/>
          <w:divBdr>
            <w:top w:val="none" w:sz="0" w:space="0" w:color="auto"/>
            <w:left w:val="none" w:sz="0" w:space="0" w:color="auto"/>
            <w:bottom w:val="none" w:sz="0" w:space="0" w:color="auto"/>
            <w:right w:val="none" w:sz="0" w:space="0" w:color="auto"/>
          </w:divBdr>
        </w:div>
        <w:div w:id="296688558">
          <w:marLeft w:val="547"/>
          <w:marRight w:val="0"/>
          <w:marTop w:val="200"/>
          <w:marBottom w:val="0"/>
          <w:divBdr>
            <w:top w:val="none" w:sz="0" w:space="0" w:color="auto"/>
            <w:left w:val="none" w:sz="0" w:space="0" w:color="auto"/>
            <w:bottom w:val="none" w:sz="0" w:space="0" w:color="auto"/>
            <w:right w:val="none" w:sz="0" w:space="0" w:color="auto"/>
          </w:divBdr>
        </w:div>
        <w:div w:id="44303954">
          <w:marLeft w:val="547"/>
          <w:marRight w:val="0"/>
          <w:marTop w:val="200"/>
          <w:marBottom w:val="0"/>
          <w:divBdr>
            <w:top w:val="none" w:sz="0" w:space="0" w:color="auto"/>
            <w:left w:val="none" w:sz="0" w:space="0" w:color="auto"/>
            <w:bottom w:val="none" w:sz="0" w:space="0" w:color="auto"/>
            <w:right w:val="none" w:sz="0" w:space="0" w:color="auto"/>
          </w:divBdr>
        </w:div>
      </w:divsChild>
    </w:div>
    <w:div w:id="85537539">
      <w:bodyDiv w:val="1"/>
      <w:marLeft w:val="0"/>
      <w:marRight w:val="0"/>
      <w:marTop w:val="0"/>
      <w:marBottom w:val="0"/>
      <w:divBdr>
        <w:top w:val="none" w:sz="0" w:space="0" w:color="auto"/>
        <w:left w:val="none" w:sz="0" w:space="0" w:color="auto"/>
        <w:bottom w:val="none" w:sz="0" w:space="0" w:color="auto"/>
        <w:right w:val="none" w:sz="0" w:space="0" w:color="auto"/>
      </w:divBdr>
      <w:divsChild>
        <w:div w:id="2048868977">
          <w:marLeft w:val="547"/>
          <w:marRight w:val="0"/>
          <w:marTop w:val="200"/>
          <w:marBottom w:val="0"/>
          <w:divBdr>
            <w:top w:val="none" w:sz="0" w:space="0" w:color="auto"/>
            <w:left w:val="none" w:sz="0" w:space="0" w:color="auto"/>
            <w:bottom w:val="none" w:sz="0" w:space="0" w:color="auto"/>
            <w:right w:val="none" w:sz="0" w:space="0" w:color="auto"/>
          </w:divBdr>
        </w:div>
      </w:divsChild>
    </w:div>
    <w:div w:id="113987480">
      <w:bodyDiv w:val="1"/>
      <w:marLeft w:val="0"/>
      <w:marRight w:val="0"/>
      <w:marTop w:val="0"/>
      <w:marBottom w:val="0"/>
      <w:divBdr>
        <w:top w:val="none" w:sz="0" w:space="0" w:color="auto"/>
        <w:left w:val="none" w:sz="0" w:space="0" w:color="auto"/>
        <w:bottom w:val="none" w:sz="0" w:space="0" w:color="auto"/>
        <w:right w:val="none" w:sz="0" w:space="0" w:color="auto"/>
      </w:divBdr>
      <w:divsChild>
        <w:div w:id="450782300">
          <w:marLeft w:val="547"/>
          <w:marRight w:val="0"/>
          <w:marTop w:val="200"/>
          <w:marBottom w:val="0"/>
          <w:divBdr>
            <w:top w:val="none" w:sz="0" w:space="0" w:color="auto"/>
            <w:left w:val="none" w:sz="0" w:space="0" w:color="auto"/>
            <w:bottom w:val="none" w:sz="0" w:space="0" w:color="auto"/>
            <w:right w:val="none" w:sz="0" w:space="0" w:color="auto"/>
          </w:divBdr>
        </w:div>
        <w:div w:id="961956401">
          <w:marLeft w:val="547"/>
          <w:marRight w:val="0"/>
          <w:marTop w:val="200"/>
          <w:marBottom w:val="0"/>
          <w:divBdr>
            <w:top w:val="none" w:sz="0" w:space="0" w:color="auto"/>
            <w:left w:val="none" w:sz="0" w:space="0" w:color="auto"/>
            <w:bottom w:val="none" w:sz="0" w:space="0" w:color="auto"/>
            <w:right w:val="none" w:sz="0" w:space="0" w:color="auto"/>
          </w:divBdr>
        </w:div>
        <w:div w:id="1329942033">
          <w:marLeft w:val="547"/>
          <w:marRight w:val="0"/>
          <w:marTop w:val="200"/>
          <w:marBottom w:val="0"/>
          <w:divBdr>
            <w:top w:val="none" w:sz="0" w:space="0" w:color="auto"/>
            <w:left w:val="none" w:sz="0" w:space="0" w:color="auto"/>
            <w:bottom w:val="none" w:sz="0" w:space="0" w:color="auto"/>
            <w:right w:val="none" w:sz="0" w:space="0" w:color="auto"/>
          </w:divBdr>
        </w:div>
      </w:divsChild>
    </w:div>
    <w:div w:id="250941742">
      <w:bodyDiv w:val="1"/>
      <w:marLeft w:val="0"/>
      <w:marRight w:val="0"/>
      <w:marTop w:val="0"/>
      <w:marBottom w:val="0"/>
      <w:divBdr>
        <w:top w:val="none" w:sz="0" w:space="0" w:color="auto"/>
        <w:left w:val="none" w:sz="0" w:space="0" w:color="auto"/>
        <w:bottom w:val="none" w:sz="0" w:space="0" w:color="auto"/>
        <w:right w:val="none" w:sz="0" w:space="0" w:color="auto"/>
      </w:divBdr>
      <w:divsChild>
        <w:div w:id="1203639014">
          <w:marLeft w:val="547"/>
          <w:marRight w:val="0"/>
          <w:marTop w:val="0"/>
          <w:marBottom w:val="0"/>
          <w:divBdr>
            <w:top w:val="none" w:sz="0" w:space="0" w:color="auto"/>
            <w:left w:val="none" w:sz="0" w:space="0" w:color="auto"/>
            <w:bottom w:val="none" w:sz="0" w:space="0" w:color="auto"/>
            <w:right w:val="none" w:sz="0" w:space="0" w:color="auto"/>
          </w:divBdr>
        </w:div>
      </w:divsChild>
    </w:div>
    <w:div w:id="344939821">
      <w:bodyDiv w:val="1"/>
      <w:marLeft w:val="0"/>
      <w:marRight w:val="0"/>
      <w:marTop w:val="0"/>
      <w:marBottom w:val="0"/>
      <w:divBdr>
        <w:top w:val="none" w:sz="0" w:space="0" w:color="auto"/>
        <w:left w:val="none" w:sz="0" w:space="0" w:color="auto"/>
        <w:bottom w:val="none" w:sz="0" w:space="0" w:color="auto"/>
        <w:right w:val="none" w:sz="0" w:space="0" w:color="auto"/>
      </w:divBdr>
    </w:div>
    <w:div w:id="429859253">
      <w:bodyDiv w:val="1"/>
      <w:marLeft w:val="0"/>
      <w:marRight w:val="0"/>
      <w:marTop w:val="0"/>
      <w:marBottom w:val="0"/>
      <w:divBdr>
        <w:top w:val="none" w:sz="0" w:space="0" w:color="auto"/>
        <w:left w:val="none" w:sz="0" w:space="0" w:color="auto"/>
        <w:bottom w:val="none" w:sz="0" w:space="0" w:color="auto"/>
        <w:right w:val="none" w:sz="0" w:space="0" w:color="auto"/>
      </w:divBdr>
      <w:divsChild>
        <w:div w:id="966206670">
          <w:marLeft w:val="547"/>
          <w:marRight w:val="0"/>
          <w:marTop w:val="0"/>
          <w:marBottom w:val="0"/>
          <w:divBdr>
            <w:top w:val="none" w:sz="0" w:space="0" w:color="auto"/>
            <w:left w:val="none" w:sz="0" w:space="0" w:color="auto"/>
            <w:bottom w:val="none" w:sz="0" w:space="0" w:color="auto"/>
            <w:right w:val="none" w:sz="0" w:space="0" w:color="auto"/>
          </w:divBdr>
        </w:div>
        <w:div w:id="1682777521">
          <w:marLeft w:val="547"/>
          <w:marRight w:val="0"/>
          <w:marTop w:val="0"/>
          <w:marBottom w:val="0"/>
          <w:divBdr>
            <w:top w:val="none" w:sz="0" w:space="0" w:color="auto"/>
            <w:left w:val="none" w:sz="0" w:space="0" w:color="auto"/>
            <w:bottom w:val="none" w:sz="0" w:space="0" w:color="auto"/>
            <w:right w:val="none" w:sz="0" w:space="0" w:color="auto"/>
          </w:divBdr>
        </w:div>
      </w:divsChild>
    </w:div>
    <w:div w:id="449974918">
      <w:bodyDiv w:val="1"/>
      <w:marLeft w:val="0"/>
      <w:marRight w:val="0"/>
      <w:marTop w:val="0"/>
      <w:marBottom w:val="0"/>
      <w:divBdr>
        <w:top w:val="none" w:sz="0" w:space="0" w:color="auto"/>
        <w:left w:val="none" w:sz="0" w:space="0" w:color="auto"/>
        <w:bottom w:val="none" w:sz="0" w:space="0" w:color="auto"/>
        <w:right w:val="none" w:sz="0" w:space="0" w:color="auto"/>
      </w:divBdr>
      <w:divsChild>
        <w:div w:id="186256447">
          <w:marLeft w:val="547"/>
          <w:marRight w:val="0"/>
          <w:marTop w:val="0"/>
          <w:marBottom w:val="0"/>
          <w:divBdr>
            <w:top w:val="none" w:sz="0" w:space="0" w:color="auto"/>
            <w:left w:val="none" w:sz="0" w:space="0" w:color="auto"/>
            <w:bottom w:val="none" w:sz="0" w:space="0" w:color="auto"/>
            <w:right w:val="none" w:sz="0" w:space="0" w:color="auto"/>
          </w:divBdr>
        </w:div>
        <w:div w:id="1348945542">
          <w:marLeft w:val="547"/>
          <w:marRight w:val="0"/>
          <w:marTop w:val="0"/>
          <w:marBottom w:val="0"/>
          <w:divBdr>
            <w:top w:val="none" w:sz="0" w:space="0" w:color="auto"/>
            <w:left w:val="none" w:sz="0" w:space="0" w:color="auto"/>
            <w:bottom w:val="none" w:sz="0" w:space="0" w:color="auto"/>
            <w:right w:val="none" w:sz="0" w:space="0" w:color="auto"/>
          </w:divBdr>
        </w:div>
      </w:divsChild>
    </w:div>
    <w:div w:id="582030305">
      <w:bodyDiv w:val="1"/>
      <w:marLeft w:val="0"/>
      <w:marRight w:val="0"/>
      <w:marTop w:val="0"/>
      <w:marBottom w:val="0"/>
      <w:divBdr>
        <w:top w:val="none" w:sz="0" w:space="0" w:color="auto"/>
        <w:left w:val="none" w:sz="0" w:space="0" w:color="auto"/>
        <w:bottom w:val="none" w:sz="0" w:space="0" w:color="auto"/>
        <w:right w:val="none" w:sz="0" w:space="0" w:color="auto"/>
      </w:divBdr>
      <w:divsChild>
        <w:div w:id="833186751">
          <w:marLeft w:val="547"/>
          <w:marRight w:val="0"/>
          <w:marTop w:val="200"/>
          <w:marBottom w:val="0"/>
          <w:divBdr>
            <w:top w:val="none" w:sz="0" w:space="0" w:color="auto"/>
            <w:left w:val="none" w:sz="0" w:space="0" w:color="auto"/>
            <w:bottom w:val="none" w:sz="0" w:space="0" w:color="auto"/>
            <w:right w:val="none" w:sz="0" w:space="0" w:color="auto"/>
          </w:divBdr>
        </w:div>
      </w:divsChild>
    </w:div>
    <w:div w:id="741417530">
      <w:bodyDiv w:val="1"/>
      <w:marLeft w:val="0"/>
      <w:marRight w:val="0"/>
      <w:marTop w:val="0"/>
      <w:marBottom w:val="0"/>
      <w:divBdr>
        <w:top w:val="none" w:sz="0" w:space="0" w:color="auto"/>
        <w:left w:val="none" w:sz="0" w:space="0" w:color="auto"/>
        <w:bottom w:val="none" w:sz="0" w:space="0" w:color="auto"/>
        <w:right w:val="none" w:sz="0" w:space="0" w:color="auto"/>
      </w:divBdr>
      <w:divsChild>
        <w:div w:id="485055599">
          <w:marLeft w:val="547"/>
          <w:marRight w:val="0"/>
          <w:marTop w:val="200"/>
          <w:marBottom w:val="0"/>
          <w:divBdr>
            <w:top w:val="none" w:sz="0" w:space="0" w:color="auto"/>
            <w:left w:val="none" w:sz="0" w:space="0" w:color="auto"/>
            <w:bottom w:val="none" w:sz="0" w:space="0" w:color="auto"/>
            <w:right w:val="none" w:sz="0" w:space="0" w:color="auto"/>
          </w:divBdr>
        </w:div>
        <w:div w:id="1179008530">
          <w:marLeft w:val="547"/>
          <w:marRight w:val="0"/>
          <w:marTop w:val="200"/>
          <w:marBottom w:val="0"/>
          <w:divBdr>
            <w:top w:val="none" w:sz="0" w:space="0" w:color="auto"/>
            <w:left w:val="none" w:sz="0" w:space="0" w:color="auto"/>
            <w:bottom w:val="none" w:sz="0" w:space="0" w:color="auto"/>
            <w:right w:val="none" w:sz="0" w:space="0" w:color="auto"/>
          </w:divBdr>
        </w:div>
        <w:div w:id="55251603">
          <w:marLeft w:val="547"/>
          <w:marRight w:val="0"/>
          <w:marTop w:val="200"/>
          <w:marBottom w:val="0"/>
          <w:divBdr>
            <w:top w:val="none" w:sz="0" w:space="0" w:color="auto"/>
            <w:left w:val="none" w:sz="0" w:space="0" w:color="auto"/>
            <w:bottom w:val="none" w:sz="0" w:space="0" w:color="auto"/>
            <w:right w:val="none" w:sz="0" w:space="0" w:color="auto"/>
          </w:divBdr>
        </w:div>
        <w:div w:id="397898113">
          <w:marLeft w:val="547"/>
          <w:marRight w:val="0"/>
          <w:marTop w:val="200"/>
          <w:marBottom w:val="0"/>
          <w:divBdr>
            <w:top w:val="none" w:sz="0" w:space="0" w:color="auto"/>
            <w:left w:val="none" w:sz="0" w:space="0" w:color="auto"/>
            <w:bottom w:val="none" w:sz="0" w:space="0" w:color="auto"/>
            <w:right w:val="none" w:sz="0" w:space="0" w:color="auto"/>
          </w:divBdr>
        </w:div>
        <w:div w:id="220480094">
          <w:marLeft w:val="547"/>
          <w:marRight w:val="0"/>
          <w:marTop w:val="200"/>
          <w:marBottom w:val="0"/>
          <w:divBdr>
            <w:top w:val="none" w:sz="0" w:space="0" w:color="auto"/>
            <w:left w:val="none" w:sz="0" w:space="0" w:color="auto"/>
            <w:bottom w:val="none" w:sz="0" w:space="0" w:color="auto"/>
            <w:right w:val="none" w:sz="0" w:space="0" w:color="auto"/>
          </w:divBdr>
        </w:div>
      </w:divsChild>
    </w:div>
    <w:div w:id="892421270">
      <w:bodyDiv w:val="1"/>
      <w:marLeft w:val="0"/>
      <w:marRight w:val="0"/>
      <w:marTop w:val="0"/>
      <w:marBottom w:val="0"/>
      <w:divBdr>
        <w:top w:val="none" w:sz="0" w:space="0" w:color="auto"/>
        <w:left w:val="none" w:sz="0" w:space="0" w:color="auto"/>
        <w:bottom w:val="none" w:sz="0" w:space="0" w:color="auto"/>
        <w:right w:val="none" w:sz="0" w:space="0" w:color="auto"/>
      </w:divBdr>
      <w:divsChild>
        <w:div w:id="179780831">
          <w:marLeft w:val="547"/>
          <w:marRight w:val="0"/>
          <w:marTop w:val="200"/>
          <w:marBottom w:val="0"/>
          <w:divBdr>
            <w:top w:val="none" w:sz="0" w:space="0" w:color="auto"/>
            <w:left w:val="none" w:sz="0" w:space="0" w:color="auto"/>
            <w:bottom w:val="none" w:sz="0" w:space="0" w:color="auto"/>
            <w:right w:val="none" w:sz="0" w:space="0" w:color="auto"/>
          </w:divBdr>
        </w:div>
        <w:div w:id="2086799732">
          <w:marLeft w:val="547"/>
          <w:marRight w:val="0"/>
          <w:marTop w:val="200"/>
          <w:marBottom w:val="0"/>
          <w:divBdr>
            <w:top w:val="none" w:sz="0" w:space="0" w:color="auto"/>
            <w:left w:val="none" w:sz="0" w:space="0" w:color="auto"/>
            <w:bottom w:val="none" w:sz="0" w:space="0" w:color="auto"/>
            <w:right w:val="none" w:sz="0" w:space="0" w:color="auto"/>
          </w:divBdr>
        </w:div>
        <w:div w:id="1510027344">
          <w:marLeft w:val="547"/>
          <w:marRight w:val="0"/>
          <w:marTop w:val="200"/>
          <w:marBottom w:val="0"/>
          <w:divBdr>
            <w:top w:val="none" w:sz="0" w:space="0" w:color="auto"/>
            <w:left w:val="none" w:sz="0" w:space="0" w:color="auto"/>
            <w:bottom w:val="none" w:sz="0" w:space="0" w:color="auto"/>
            <w:right w:val="none" w:sz="0" w:space="0" w:color="auto"/>
          </w:divBdr>
        </w:div>
        <w:div w:id="373582517">
          <w:marLeft w:val="547"/>
          <w:marRight w:val="0"/>
          <w:marTop w:val="200"/>
          <w:marBottom w:val="0"/>
          <w:divBdr>
            <w:top w:val="none" w:sz="0" w:space="0" w:color="auto"/>
            <w:left w:val="none" w:sz="0" w:space="0" w:color="auto"/>
            <w:bottom w:val="none" w:sz="0" w:space="0" w:color="auto"/>
            <w:right w:val="none" w:sz="0" w:space="0" w:color="auto"/>
          </w:divBdr>
        </w:div>
        <w:div w:id="1156604583">
          <w:marLeft w:val="547"/>
          <w:marRight w:val="0"/>
          <w:marTop w:val="200"/>
          <w:marBottom w:val="0"/>
          <w:divBdr>
            <w:top w:val="none" w:sz="0" w:space="0" w:color="auto"/>
            <w:left w:val="none" w:sz="0" w:space="0" w:color="auto"/>
            <w:bottom w:val="none" w:sz="0" w:space="0" w:color="auto"/>
            <w:right w:val="none" w:sz="0" w:space="0" w:color="auto"/>
          </w:divBdr>
        </w:div>
        <w:div w:id="1193305357">
          <w:marLeft w:val="547"/>
          <w:marRight w:val="0"/>
          <w:marTop w:val="200"/>
          <w:marBottom w:val="0"/>
          <w:divBdr>
            <w:top w:val="none" w:sz="0" w:space="0" w:color="auto"/>
            <w:left w:val="none" w:sz="0" w:space="0" w:color="auto"/>
            <w:bottom w:val="none" w:sz="0" w:space="0" w:color="auto"/>
            <w:right w:val="none" w:sz="0" w:space="0" w:color="auto"/>
          </w:divBdr>
        </w:div>
        <w:div w:id="1642996289">
          <w:marLeft w:val="547"/>
          <w:marRight w:val="0"/>
          <w:marTop w:val="200"/>
          <w:marBottom w:val="0"/>
          <w:divBdr>
            <w:top w:val="none" w:sz="0" w:space="0" w:color="auto"/>
            <w:left w:val="none" w:sz="0" w:space="0" w:color="auto"/>
            <w:bottom w:val="none" w:sz="0" w:space="0" w:color="auto"/>
            <w:right w:val="none" w:sz="0" w:space="0" w:color="auto"/>
          </w:divBdr>
        </w:div>
      </w:divsChild>
    </w:div>
    <w:div w:id="968244720">
      <w:bodyDiv w:val="1"/>
      <w:marLeft w:val="0"/>
      <w:marRight w:val="0"/>
      <w:marTop w:val="0"/>
      <w:marBottom w:val="0"/>
      <w:divBdr>
        <w:top w:val="none" w:sz="0" w:space="0" w:color="auto"/>
        <w:left w:val="none" w:sz="0" w:space="0" w:color="auto"/>
        <w:bottom w:val="none" w:sz="0" w:space="0" w:color="auto"/>
        <w:right w:val="none" w:sz="0" w:space="0" w:color="auto"/>
      </w:divBdr>
      <w:divsChild>
        <w:div w:id="2130126992">
          <w:marLeft w:val="547"/>
          <w:marRight w:val="0"/>
          <w:marTop w:val="0"/>
          <w:marBottom w:val="0"/>
          <w:divBdr>
            <w:top w:val="none" w:sz="0" w:space="0" w:color="auto"/>
            <w:left w:val="none" w:sz="0" w:space="0" w:color="auto"/>
            <w:bottom w:val="none" w:sz="0" w:space="0" w:color="auto"/>
            <w:right w:val="none" w:sz="0" w:space="0" w:color="auto"/>
          </w:divBdr>
        </w:div>
      </w:divsChild>
    </w:div>
    <w:div w:id="1129082418">
      <w:bodyDiv w:val="1"/>
      <w:marLeft w:val="0"/>
      <w:marRight w:val="0"/>
      <w:marTop w:val="0"/>
      <w:marBottom w:val="0"/>
      <w:divBdr>
        <w:top w:val="none" w:sz="0" w:space="0" w:color="auto"/>
        <w:left w:val="none" w:sz="0" w:space="0" w:color="auto"/>
        <w:bottom w:val="none" w:sz="0" w:space="0" w:color="auto"/>
        <w:right w:val="none" w:sz="0" w:space="0" w:color="auto"/>
      </w:divBdr>
      <w:divsChild>
        <w:div w:id="695077416">
          <w:marLeft w:val="1166"/>
          <w:marRight w:val="0"/>
          <w:marTop w:val="200"/>
          <w:marBottom w:val="0"/>
          <w:divBdr>
            <w:top w:val="none" w:sz="0" w:space="0" w:color="auto"/>
            <w:left w:val="none" w:sz="0" w:space="0" w:color="auto"/>
            <w:bottom w:val="none" w:sz="0" w:space="0" w:color="auto"/>
            <w:right w:val="none" w:sz="0" w:space="0" w:color="auto"/>
          </w:divBdr>
        </w:div>
        <w:div w:id="1605530467">
          <w:marLeft w:val="1166"/>
          <w:marRight w:val="0"/>
          <w:marTop w:val="200"/>
          <w:marBottom w:val="0"/>
          <w:divBdr>
            <w:top w:val="none" w:sz="0" w:space="0" w:color="auto"/>
            <w:left w:val="none" w:sz="0" w:space="0" w:color="auto"/>
            <w:bottom w:val="none" w:sz="0" w:space="0" w:color="auto"/>
            <w:right w:val="none" w:sz="0" w:space="0" w:color="auto"/>
          </w:divBdr>
        </w:div>
        <w:div w:id="1371415239">
          <w:marLeft w:val="1166"/>
          <w:marRight w:val="0"/>
          <w:marTop w:val="200"/>
          <w:marBottom w:val="0"/>
          <w:divBdr>
            <w:top w:val="none" w:sz="0" w:space="0" w:color="auto"/>
            <w:left w:val="none" w:sz="0" w:space="0" w:color="auto"/>
            <w:bottom w:val="none" w:sz="0" w:space="0" w:color="auto"/>
            <w:right w:val="none" w:sz="0" w:space="0" w:color="auto"/>
          </w:divBdr>
        </w:div>
        <w:div w:id="417365887">
          <w:marLeft w:val="1166"/>
          <w:marRight w:val="0"/>
          <w:marTop w:val="200"/>
          <w:marBottom w:val="0"/>
          <w:divBdr>
            <w:top w:val="none" w:sz="0" w:space="0" w:color="auto"/>
            <w:left w:val="none" w:sz="0" w:space="0" w:color="auto"/>
            <w:bottom w:val="none" w:sz="0" w:space="0" w:color="auto"/>
            <w:right w:val="none" w:sz="0" w:space="0" w:color="auto"/>
          </w:divBdr>
        </w:div>
        <w:div w:id="93139554">
          <w:marLeft w:val="1166"/>
          <w:marRight w:val="0"/>
          <w:marTop w:val="200"/>
          <w:marBottom w:val="0"/>
          <w:divBdr>
            <w:top w:val="none" w:sz="0" w:space="0" w:color="auto"/>
            <w:left w:val="none" w:sz="0" w:space="0" w:color="auto"/>
            <w:bottom w:val="none" w:sz="0" w:space="0" w:color="auto"/>
            <w:right w:val="none" w:sz="0" w:space="0" w:color="auto"/>
          </w:divBdr>
        </w:div>
        <w:div w:id="1341272076">
          <w:marLeft w:val="1166"/>
          <w:marRight w:val="0"/>
          <w:marTop w:val="200"/>
          <w:marBottom w:val="0"/>
          <w:divBdr>
            <w:top w:val="none" w:sz="0" w:space="0" w:color="auto"/>
            <w:left w:val="none" w:sz="0" w:space="0" w:color="auto"/>
            <w:bottom w:val="none" w:sz="0" w:space="0" w:color="auto"/>
            <w:right w:val="none" w:sz="0" w:space="0" w:color="auto"/>
          </w:divBdr>
        </w:div>
        <w:div w:id="757747459">
          <w:marLeft w:val="1166"/>
          <w:marRight w:val="0"/>
          <w:marTop w:val="200"/>
          <w:marBottom w:val="0"/>
          <w:divBdr>
            <w:top w:val="none" w:sz="0" w:space="0" w:color="auto"/>
            <w:left w:val="none" w:sz="0" w:space="0" w:color="auto"/>
            <w:bottom w:val="none" w:sz="0" w:space="0" w:color="auto"/>
            <w:right w:val="none" w:sz="0" w:space="0" w:color="auto"/>
          </w:divBdr>
        </w:div>
      </w:divsChild>
    </w:div>
    <w:div w:id="1231771680">
      <w:bodyDiv w:val="1"/>
      <w:marLeft w:val="0"/>
      <w:marRight w:val="0"/>
      <w:marTop w:val="0"/>
      <w:marBottom w:val="0"/>
      <w:divBdr>
        <w:top w:val="none" w:sz="0" w:space="0" w:color="auto"/>
        <w:left w:val="none" w:sz="0" w:space="0" w:color="auto"/>
        <w:bottom w:val="none" w:sz="0" w:space="0" w:color="auto"/>
        <w:right w:val="none" w:sz="0" w:space="0" w:color="auto"/>
      </w:divBdr>
      <w:divsChild>
        <w:div w:id="1099183837">
          <w:marLeft w:val="547"/>
          <w:marRight w:val="0"/>
          <w:marTop w:val="200"/>
          <w:marBottom w:val="0"/>
          <w:divBdr>
            <w:top w:val="none" w:sz="0" w:space="0" w:color="auto"/>
            <w:left w:val="none" w:sz="0" w:space="0" w:color="auto"/>
            <w:bottom w:val="none" w:sz="0" w:space="0" w:color="auto"/>
            <w:right w:val="none" w:sz="0" w:space="0" w:color="auto"/>
          </w:divBdr>
        </w:div>
        <w:div w:id="1671106627">
          <w:marLeft w:val="547"/>
          <w:marRight w:val="0"/>
          <w:marTop w:val="200"/>
          <w:marBottom w:val="0"/>
          <w:divBdr>
            <w:top w:val="none" w:sz="0" w:space="0" w:color="auto"/>
            <w:left w:val="none" w:sz="0" w:space="0" w:color="auto"/>
            <w:bottom w:val="none" w:sz="0" w:space="0" w:color="auto"/>
            <w:right w:val="none" w:sz="0" w:space="0" w:color="auto"/>
          </w:divBdr>
        </w:div>
        <w:div w:id="1984234889">
          <w:marLeft w:val="547"/>
          <w:marRight w:val="0"/>
          <w:marTop w:val="200"/>
          <w:marBottom w:val="0"/>
          <w:divBdr>
            <w:top w:val="none" w:sz="0" w:space="0" w:color="auto"/>
            <w:left w:val="none" w:sz="0" w:space="0" w:color="auto"/>
            <w:bottom w:val="none" w:sz="0" w:space="0" w:color="auto"/>
            <w:right w:val="none" w:sz="0" w:space="0" w:color="auto"/>
          </w:divBdr>
        </w:div>
        <w:div w:id="267978828">
          <w:marLeft w:val="547"/>
          <w:marRight w:val="0"/>
          <w:marTop w:val="200"/>
          <w:marBottom w:val="0"/>
          <w:divBdr>
            <w:top w:val="none" w:sz="0" w:space="0" w:color="auto"/>
            <w:left w:val="none" w:sz="0" w:space="0" w:color="auto"/>
            <w:bottom w:val="none" w:sz="0" w:space="0" w:color="auto"/>
            <w:right w:val="none" w:sz="0" w:space="0" w:color="auto"/>
          </w:divBdr>
        </w:div>
      </w:divsChild>
    </w:div>
    <w:div w:id="1241334938">
      <w:bodyDiv w:val="1"/>
      <w:marLeft w:val="0"/>
      <w:marRight w:val="0"/>
      <w:marTop w:val="0"/>
      <w:marBottom w:val="0"/>
      <w:divBdr>
        <w:top w:val="none" w:sz="0" w:space="0" w:color="auto"/>
        <w:left w:val="none" w:sz="0" w:space="0" w:color="auto"/>
        <w:bottom w:val="none" w:sz="0" w:space="0" w:color="auto"/>
        <w:right w:val="none" w:sz="0" w:space="0" w:color="auto"/>
      </w:divBdr>
    </w:div>
    <w:div w:id="1458177199">
      <w:bodyDiv w:val="1"/>
      <w:marLeft w:val="0"/>
      <w:marRight w:val="0"/>
      <w:marTop w:val="0"/>
      <w:marBottom w:val="0"/>
      <w:divBdr>
        <w:top w:val="none" w:sz="0" w:space="0" w:color="auto"/>
        <w:left w:val="none" w:sz="0" w:space="0" w:color="auto"/>
        <w:bottom w:val="none" w:sz="0" w:space="0" w:color="auto"/>
        <w:right w:val="none" w:sz="0" w:space="0" w:color="auto"/>
      </w:divBdr>
    </w:div>
    <w:div w:id="1550605865">
      <w:bodyDiv w:val="1"/>
      <w:marLeft w:val="0"/>
      <w:marRight w:val="0"/>
      <w:marTop w:val="0"/>
      <w:marBottom w:val="0"/>
      <w:divBdr>
        <w:top w:val="none" w:sz="0" w:space="0" w:color="auto"/>
        <w:left w:val="none" w:sz="0" w:space="0" w:color="auto"/>
        <w:bottom w:val="none" w:sz="0" w:space="0" w:color="auto"/>
        <w:right w:val="none" w:sz="0" w:space="0" w:color="auto"/>
      </w:divBdr>
      <w:divsChild>
        <w:div w:id="1058430542">
          <w:marLeft w:val="547"/>
          <w:marRight w:val="0"/>
          <w:marTop w:val="200"/>
          <w:marBottom w:val="0"/>
          <w:divBdr>
            <w:top w:val="none" w:sz="0" w:space="0" w:color="auto"/>
            <w:left w:val="none" w:sz="0" w:space="0" w:color="auto"/>
            <w:bottom w:val="none" w:sz="0" w:space="0" w:color="auto"/>
            <w:right w:val="none" w:sz="0" w:space="0" w:color="auto"/>
          </w:divBdr>
        </w:div>
        <w:div w:id="2027630533">
          <w:marLeft w:val="547"/>
          <w:marRight w:val="0"/>
          <w:marTop w:val="200"/>
          <w:marBottom w:val="0"/>
          <w:divBdr>
            <w:top w:val="none" w:sz="0" w:space="0" w:color="auto"/>
            <w:left w:val="none" w:sz="0" w:space="0" w:color="auto"/>
            <w:bottom w:val="none" w:sz="0" w:space="0" w:color="auto"/>
            <w:right w:val="none" w:sz="0" w:space="0" w:color="auto"/>
          </w:divBdr>
        </w:div>
        <w:div w:id="276714343">
          <w:marLeft w:val="547"/>
          <w:marRight w:val="0"/>
          <w:marTop w:val="200"/>
          <w:marBottom w:val="0"/>
          <w:divBdr>
            <w:top w:val="none" w:sz="0" w:space="0" w:color="auto"/>
            <w:left w:val="none" w:sz="0" w:space="0" w:color="auto"/>
            <w:bottom w:val="none" w:sz="0" w:space="0" w:color="auto"/>
            <w:right w:val="none" w:sz="0" w:space="0" w:color="auto"/>
          </w:divBdr>
        </w:div>
        <w:div w:id="1442333539">
          <w:marLeft w:val="547"/>
          <w:marRight w:val="0"/>
          <w:marTop w:val="200"/>
          <w:marBottom w:val="0"/>
          <w:divBdr>
            <w:top w:val="none" w:sz="0" w:space="0" w:color="auto"/>
            <w:left w:val="none" w:sz="0" w:space="0" w:color="auto"/>
            <w:bottom w:val="none" w:sz="0" w:space="0" w:color="auto"/>
            <w:right w:val="none" w:sz="0" w:space="0" w:color="auto"/>
          </w:divBdr>
        </w:div>
        <w:div w:id="1178157585">
          <w:marLeft w:val="547"/>
          <w:marRight w:val="0"/>
          <w:marTop w:val="200"/>
          <w:marBottom w:val="0"/>
          <w:divBdr>
            <w:top w:val="none" w:sz="0" w:space="0" w:color="auto"/>
            <w:left w:val="none" w:sz="0" w:space="0" w:color="auto"/>
            <w:bottom w:val="none" w:sz="0" w:space="0" w:color="auto"/>
            <w:right w:val="none" w:sz="0" w:space="0" w:color="auto"/>
          </w:divBdr>
        </w:div>
        <w:div w:id="36319142">
          <w:marLeft w:val="547"/>
          <w:marRight w:val="0"/>
          <w:marTop w:val="200"/>
          <w:marBottom w:val="0"/>
          <w:divBdr>
            <w:top w:val="none" w:sz="0" w:space="0" w:color="auto"/>
            <w:left w:val="none" w:sz="0" w:space="0" w:color="auto"/>
            <w:bottom w:val="none" w:sz="0" w:space="0" w:color="auto"/>
            <w:right w:val="none" w:sz="0" w:space="0" w:color="auto"/>
          </w:divBdr>
        </w:div>
        <w:div w:id="1263799084">
          <w:marLeft w:val="547"/>
          <w:marRight w:val="0"/>
          <w:marTop w:val="200"/>
          <w:marBottom w:val="0"/>
          <w:divBdr>
            <w:top w:val="none" w:sz="0" w:space="0" w:color="auto"/>
            <w:left w:val="none" w:sz="0" w:space="0" w:color="auto"/>
            <w:bottom w:val="none" w:sz="0" w:space="0" w:color="auto"/>
            <w:right w:val="none" w:sz="0" w:space="0" w:color="auto"/>
          </w:divBdr>
        </w:div>
        <w:div w:id="953752979">
          <w:marLeft w:val="547"/>
          <w:marRight w:val="0"/>
          <w:marTop w:val="200"/>
          <w:marBottom w:val="0"/>
          <w:divBdr>
            <w:top w:val="none" w:sz="0" w:space="0" w:color="auto"/>
            <w:left w:val="none" w:sz="0" w:space="0" w:color="auto"/>
            <w:bottom w:val="none" w:sz="0" w:space="0" w:color="auto"/>
            <w:right w:val="none" w:sz="0" w:space="0" w:color="auto"/>
          </w:divBdr>
        </w:div>
        <w:div w:id="357321632">
          <w:marLeft w:val="547"/>
          <w:marRight w:val="0"/>
          <w:marTop w:val="200"/>
          <w:marBottom w:val="0"/>
          <w:divBdr>
            <w:top w:val="none" w:sz="0" w:space="0" w:color="auto"/>
            <w:left w:val="none" w:sz="0" w:space="0" w:color="auto"/>
            <w:bottom w:val="none" w:sz="0" w:space="0" w:color="auto"/>
            <w:right w:val="none" w:sz="0" w:space="0" w:color="auto"/>
          </w:divBdr>
        </w:div>
      </w:divsChild>
    </w:div>
    <w:div w:id="1563055933">
      <w:bodyDiv w:val="1"/>
      <w:marLeft w:val="0"/>
      <w:marRight w:val="0"/>
      <w:marTop w:val="0"/>
      <w:marBottom w:val="0"/>
      <w:divBdr>
        <w:top w:val="none" w:sz="0" w:space="0" w:color="auto"/>
        <w:left w:val="none" w:sz="0" w:space="0" w:color="auto"/>
        <w:bottom w:val="none" w:sz="0" w:space="0" w:color="auto"/>
        <w:right w:val="none" w:sz="0" w:space="0" w:color="auto"/>
      </w:divBdr>
      <w:divsChild>
        <w:div w:id="730467706">
          <w:marLeft w:val="547"/>
          <w:marRight w:val="0"/>
          <w:marTop w:val="200"/>
          <w:marBottom w:val="0"/>
          <w:divBdr>
            <w:top w:val="none" w:sz="0" w:space="0" w:color="auto"/>
            <w:left w:val="none" w:sz="0" w:space="0" w:color="auto"/>
            <w:bottom w:val="none" w:sz="0" w:space="0" w:color="auto"/>
            <w:right w:val="none" w:sz="0" w:space="0" w:color="auto"/>
          </w:divBdr>
        </w:div>
        <w:div w:id="1822650531">
          <w:marLeft w:val="547"/>
          <w:marRight w:val="0"/>
          <w:marTop w:val="200"/>
          <w:marBottom w:val="0"/>
          <w:divBdr>
            <w:top w:val="none" w:sz="0" w:space="0" w:color="auto"/>
            <w:left w:val="none" w:sz="0" w:space="0" w:color="auto"/>
            <w:bottom w:val="none" w:sz="0" w:space="0" w:color="auto"/>
            <w:right w:val="none" w:sz="0" w:space="0" w:color="auto"/>
          </w:divBdr>
        </w:div>
        <w:div w:id="710035493">
          <w:marLeft w:val="547"/>
          <w:marRight w:val="0"/>
          <w:marTop w:val="200"/>
          <w:marBottom w:val="0"/>
          <w:divBdr>
            <w:top w:val="none" w:sz="0" w:space="0" w:color="auto"/>
            <w:left w:val="none" w:sz="0" w:space="0" w:color="auto"/>
            <w:bottom w:val="none" w:sz="0" w:space="0" w:color="auto"/>
            <w:right w:val="none" w:sz="0" w:space="0" w:color="auto"/>
          </w:divBdr>
        </w:div>
        <w:div w:id="845287952">
          <w:marLeft w:val="547"/>
          <w:marRight w:val="0"/>
          <w:marTop w:val="200"/>
          <w:marBottom w:val="0"/>
          <w:divBdr>
            <w:top w:val="none" w:sz="0" w:space="0" w:color="auto"/>
            <w:left w:val="none" w:sz="0" w:space="0" w:color="auto"/>
            <w:bottom w:val="none" w:sz="0" w:space="0" w:color="auto"/>
            <w:right w:val="none" w:sz="0" w:space="0" w:color="auto"/>
          </w:divBdr>
        </w:div>
        <w:div w:id="1725718278">
          <w:marLeft w:val="547"/>
          <w:marRight w:val="0"/>
          <w:marTop w:val="200"/>
          <w:marBottom w:val="0"/>
          <w:divBdr>
            <w:top w:val="none" w:sz="0" w:space="0" w:color="auto"/>
            <w:left w:val="none" w:sz="0" w:space="0" w:color="auto"/>
            <w:bottom w:val="none" w:sz="0" w:space="0" w:color="auto"/>
            <w:right w:val="none" w:sz="0" w:space="0" w:color="auto"/>
          </w:divBdr>
        </w:div>
        <w:div w:id="1881552805">
          <w:marLeft w:val="547"/>
          <w:marRight w:val="0"/>
          <w:marTop w:val="200"/>
          <w:marBottom w:val="0"/>
          <w:divBdr>
            <w:top w:val="none" w:sz="0" w:space="0" w:color="auto"/>
            <w:left w:val="none" w:sz="0" w:space="0" w:color="auto"/>
            <w:bottom w:val="none" w:sz="0" w:space="0" w:color="auto"/>
            <w:right w:val="none" w:sz="0" w:space="0" w:color="auto"/>
          </w:divBdr>
        </w:div>
      </w:divsChild>
    </w:div>
    <w:div w:id="1654095114">
      <w:bodyDiv w:val="1"/>
      <w:marLeft w:val="0"/>
      <w:marRight w:val="0"/>
      <w:marTop w:val="0"/>
      <w:marBottom w:val="0"/>
      <w:divBdr>
        <w:top w:val="none" w:sz="0" w:space="0" w:color="auto"/>
        <w:left w:val="none" w:sz="0" w:space="0" w:color="auto"/>
        <w:bottom w:val="none" w:sz="0" w:space="0" w:color="auto"/>
        <w:right w:val="none" w:sz="0" w:space="0" w:color="auto"/>
      </w:divBdr>
      <w:divsChild>
        <w:div w:id="1368023408">
          <w:marLeft w:val="547"/>
          <w:marRight w:val="0"/>
          <w:marTop w:val="200"/>
          <w:marBottom w:val="0"/>
          <w:divBdr>
            <w:top w:val="none" w:sz="0" w:space="0" w:color="auto"/>
            <w:left w:val="none" w:sz="0" w:space="0" w:color="auto"/>
            <w:bottom w:val="none" w:sz="0" w:space="0" w:color="auto"/>
            <w:right w:val="none" w:sz="0" w:space="0" w:color="auto"/>
          </w:divBdr>
        </w:div>
        <w:div w:id="1989626251">
          <w:marLeft w:val="547"/>
          <w:marRight w:val="0"/>
          <w:marTop w:val="200"/>
          <w:marBottom w:val="0"/>
          <w:divBdr>
            <w:top w:val="none" w:sz="0" w:space="0" w:color="auto"/>
            <w:left w:val="none" w:sz="0" w:space="0" w:color="auto"/>
            <w:bottom w:val="none" w:sz="0" w:space="0" w:color="auto"/>
            <w:right w:val="none" w:sz="0" w:space="0" w:color="auto"/>
          </w:divBdr>
        </w:div>
        <w:div w:id="2103409666">
          <w:marLeft w:val="547"/>
          <w:marRight w:val="0"/>
          <w:marTop w:val="200"/>
          <w:marBottom w:val="0"/>
          <w:divBdr>
            <w:top w:val="none" w:sz="0" w:space="0" w:color="auto"/>
            <w:left w:val="none" w:sz="0" w:space="0" w:color="auto"/>
            <w:bottom w:val="none" w:sz="0" w:space="0" w:color="auto"/>
            <w:right w:val="none" w:sz="0" w:space="0" w:color="auto"/>
          </w:divBdr>
        </w:div>
        <w:div w:id="1968192905">
          <w:marLeft w:val="547"/>
          <w:marRight w:val="0"/>
          <w:marTop w:val="200"/>
          <w:marBottom w:val="0"/>
          <w:divBdr>
            <w:top w:val="none" w:sz="0" w:space="0" w:color="auto"/>
            <w:left w:val="none" w:sz="0" w:space="0" w:color="auto"/>
            <w:bottom w:val="none" w:sz="0" w:space="0" w:color="auto"/>
            <w:right w:val="none" w:sz="0" w:space="0" w:color="auto"/>
          </w:divBdr>
        </w:div>
        <w:div w:id="30886442">
          <w:marLeft w:val="547"/>
          <w:marRight w:val="0"/>
          <w:marTop w:val="200"/>
          <w:marBottom w:val="0"/>
          <w:divBdr>
            <w:top w:val="none" w:sz="0" w:space="0" w:color="auto"/>
            <w:left w:val="none" w:sz="0" w:space="0" w:color="auto"/>
            <w:bottom w:val="none" w:sz="0" w:space="0" w:color="auto"/>
            <w:right w:val="none" w:sz="0" w:space="0" w:color="auto"/>
          </w:divBdr>
        </w:div>
        <w:div w:id="176577508">
          <w:marLeft w:val="547"/>
          <w:marRight w:val="0"/>
          <w:marTop w:val="200"/>
          <w:marBottom w:val="0"/>
          <w:divBdr>
            <w:top w:val="none" w:sz="0" w:space="0" w:color="auto"/>
            <w:left w:val="none" w:sz="0" w:space="0" w:color="auto"/>
            <w:bottom w:val="none" w:sz="0" w:space="0" w:color="auto"/>
            <w:right w:val="none" w:sz="0" w:space="0" w:color="auto"/>
          </w:divBdr>
        </w:div>
        <w:div w:id="1032341485">
          <w:marLeft w:val="547"/>
          <w:marRight w:val="0"/>
          <w:marTop w:val="200"/>
          <w:marBottom w:val="0"/>
          <w:divBdr>
            <w:top w:val="none" w:sz="0" w:space="0" w:color="auto"/>
            <w:left w:val="none" w:sz="0" w:space="0" w:color="auto"/>
            <w:bottom w:val="none" w:sz="0" w:space="0" w:color="auto"/>
            <w:right w:val="none" w:sz="0" w:space="0" w:color="auto"/>
          </w:divBdr>
        </w:div>
      </w:divsChild>
    </w:div>
    <w:div w:id="1666935245">
      <w:bodyDiv w:val="1"/>
      <w:marLeft w:val="0"/>
      <w:marRight w:val="0"/>
      <w:marTop w:val="0"/>
      <w:marBottom w:val="0"/>
      <w:divBdr>
        <w:top w:val="none" w:sz="0" w:space="0" w:color="auto"/>
        <w:left w:val="none" w:sz="0" w:space="0" w:color="auto"/>
        <w:bottom w:val="none" w:sz="0" w:space="0" w:color="auto"/>
        <w:right w:val="none" w:sz="0" w:space="0" w:color="auto"/>
      </w:divBdr>
      <w:divsChild>
        <w:div w:id="495726561">
          <w:marLeft w:val="547"/>
          <w:marRight w:val="0"/>
          <w:marTop w:val="0"/>
          <w:marBottom w:val="0"/>
          <w:divBdr>
            <w:top w:val="none" w:sz="0" w:space="0" w:color="auto"/>
            <w:left w:val="none" w:sz="0" w:space="0" w:color="auto"/>
            <w:bottom w:val="none" w:sz="0" w:space="0" w:color="auto"/>
            <w:right w:val="none" w:sz="0" w:space="0" w:color="auto"/>
          </w:divBdr>
        </w:div>
      </w:divsChild>
    </w:div>
    <w:div w:id="1820419413">
      <w:bodyDiv w:val="1"/>
      <w:marLeft w:val="0"/>
      <w:marRight w:val="0"/>
      <w:marTop w:val="0"/>
      <w:marBottom w:val="0"/>
      <w:divBdr>
        <w:top w:val="none" w:sz="0" w:space="0" w:color="auto"/>
        <w:left w:val="none" w:sz="0" w:space="0" w:color="auto"/>
        <w:bottom w:val="none" w:sz="0" w:space="0" w:color="auto"/>
        <w:right w:val="none" w:sz="0" w:space="0" w:color="auto"/>
      </w:divBdr>
    </w:div>
    <w:div w:id="1965117799">
      <w:bodyDiv w:val="1"/>
      <w:marLeft w:val="0"/>
      <w:marRight w:val="0"/>
      <w:marTop w:val="0"/>
      <w:marBottom w:val="0"/>
      <w:divBdr>
        <w:top w:val="none" w:sz="0" w:space="0" w:color="auto"/>
        <w:left w:val="none" w:sz="0" w:space="0" w:color="auto"/>
        <w:bottom w:val="none" w:sz="0" w:space="0" w:color="auto"/>
        <w:right w:val="none" w:sz="0" w:space="0" w:color="auto"/>
      </w:divBdr>
      <w:divsChild>
        <w:div w:id="2084061649">
          <w:marLeft w:val="547"/>
          <w:marRight w:val="0"/>
          <w:marTop w:val="200"/>
          <w:marBottom w:val="0"/>
          <w:divBdr>
            <w:top w:val="none" w:sz="0" w:space="0" w:color="auto"/>
            <w:left w:val="none" w:sz="0" w:space="0" w:color="auto"/>
            <w:bottom w:val="none" w:sz="0" w:space="0" w:color="auto"/>
            <w:right w:val="none" w:sz="0" w:space="0" w:color="auto"/>
          </w:divBdr>
        </w:div>
        <w:div w:id="156961134">
          <w:marLeft w:val="547"/>
          <w:marRight w:val="0"/>
          <w:marTop w:val="200"/>
          <w:marBottom w:val="0"/>
          <w:divBdr>
            <w:top w:val="none" w:sz="0" w:space="0" w:color="auto"/>
            <w:left w:val="none" w:sz="0" w:space="0" w:color="auto"/>
            <w:bottom w:val="none" w:sz="0" w:space="0" w:color="auto"/>
            <w:right w:val="none" w:sz="0" w:space="0" w:color="auto"/>
          </w:divBdr>
        </w:div>
        <w:div w:id="1002391463">
          <w:marLeft w:val="547"/>
          <w:marRight w:val="0"/>
          <w:marTop w:val="200"/>
          <w:marBottom w:val="0"/>
          <w:divBdr>
            <w:top w:val="none" w:sz="0" w:space="0" w:color="auto"/>
            <w:left w:val="none" w:sz="0" w:space="0" w:color="auto"/>
            <w:bottom w:val="none" w:sz="0" w:space="0" w:color="auto"/>
            <w:right w:val="none" w:sz="0" w:space="0" w:color="auto"/>
          </w:divBdr>
        </w:div>
        <w:div w:id="1318801444">
          <w:marLeft w:val="547"/>
          <w:marRight w:val="0"/>
          <w:marTop w:val="200"/>
          <w:marBottom w:val="0"/>
          <w:divBdr>
            <w:top w:val="none" w:sz="0" w:space="0" w:color="auto"/>
            <w:left w:val="none" w:sz="0" w:space="0" w:color="auto"/>
            <w:bottom w:val="none" w:sz="0" w:space="0" w:color="auto"/>
            <w:right w:val="none" w:sz="0" w:space="0" w:color="auto"/>
          </w:divBdr>
        </w:div>
        <w:div w:id="5258497">
          <w:marLeft w:val="547"/>
          <w:marRight w:val="0"/>
          <w:marTop w:val="200"/>
          <w:marBottom w:val="0"/>
          <w:divBdr>
            <w:top w:val="none" w:sz="0" w:space="0" w:color="auto"/>
            <w:left w:val="none" w:sz="0" w:space="0" w:color="auto"/>
            <w:bottom w:val="none" w:sz="0" w:space="0" w:color="auto"/>
            <w:right w:val="none" w:sz="0" w:space="0" w:color="auto"/>
          </w:divBdr>
        </w:div>
        <w:div w:id="66077058">
          <w:marLeft w:val="547"/>
          <w:marRight w:val="0"/>
          <w:marTop w:val="200"/>
          <w:marBottom w:val="0"/>
          <w:divBdr>
            <w:top w:val="none" w:sz="0" w:space="0" w:color="auto"/>
            <w:left w:val="none" w:sz="0" w:space="0" w:color="auto"/>
            <w:bottom w:val="none" w:sz="0" w:space="0" w:color="auto"/>
            <w:right w:val="none" w:sz="0" w:space="0" w:color="auto"/>
          </w:divBdr>
        </w:div>
        <w:div w:id="374355506">
          <w:marLeft w:val="547"/>
          <w:marRight w:val="0"/>
          <w:marTop w:val="200"/>
          <w:marBottom w:val="0"/>
          <w:divBdr>
            <w:top w:val="none" w:sz="0" w:space="0" w:color="auto"/>
            <w:left w:val="none" w:sz="0" w:space="0" w:color="auto"/>
            <w:bottom w:val="none" w:sz="0" w:space="0" w:color="auto"/>
            <w:right w:val="none" w:sz="0" w:space="0" w:color="auto"/>
          </w:divBdr>
        </w:div>
        <w:div w:id="1384674889">
          <w:marLeft w:val="547"/>
          <w:marRight w:val="0"/>
          <w:marTop w:val="200"/>
          <w:marBottom w:val="0"/>
          <w:divBdr>
            <w:top w:val="none" w:sz="0" w:space="0" w:color="auto"/>
            <w:left w:val="none" w:sz="0" w:space="0" w:color="auto"/>
            <w:bottom w:val="none" w:sz="0" w:space="0" w:color="auto"/>
            <w:right w:val="none" w:sz="0" w:space="0" w:color="auto"/>
          </w:divBdr>
        </w:div>
      </w:divsChild>
    </w:div>
    <w:div w:id="2014334649">
      <w:bodyDiv w:val="1"/>
      <w:marLeft w:val="0"/>
      <w:marRight w:val="0"/>
      <w:marTop w:val="0"/>
      <w:marBottom w:val="0"/>
      <w:divBdr>
        <w:top w:val="none" w:sz="0" w:space="0" w:color="auto"/>
        <w:left w:val="none" w:sz="0" w:space="0" w:color="auto"/>
        <w:bottom w:val="none" w:sz="0" w:space="0" w:color="auto"/>
        <w:right w:val="none" w:sz="0" w:space="0" w:color="auto"/>
      </w:divBdr>
      <w:divsChild>
        <w:div w:id="2136295150">
          <w:marLeft w:val="547"/>
          <w:marRight w:val="0"/>
          <w:marTop w:val="200"/>
          <w:marBottom w:val="0"/>
          <w:divBdr>
            <w:top w:val="none" w:sz="0" w:space="0" w:color="auto"/>
            <w:left w:val="none" w:sz="0" w:space="0" w:color="auto"/>
            <w:bottom w:val="none" w:sz="0" w:space="0" w:color="auto"/>
            <w:right w:val="none" w:sz="0" w:space="0" w:color="auto"/>
          </w:divBdr>
        </w:div>
        <w:div w:id="212818323">
          <w:marLeft w:val="547"/>
          <w:marRight w:val="0"/>
          <w:marTop w:val="200"/>
          <w:marBottom w:val="0"/>
          <w:divBdr>
            <w:top w:val="none" w:sz="0" w:space="0" w:color="auto"/>
            <w:left w:val="none" w:sz="0" w:space="0" w:color="auto"/>
            <w:bottom w:val="none" w:sz="0" w:space="0" w:color="auto"/>
            <w:right w:val="none" w:sz="0" w:space="0" w:color="auto"/>
          </w:divBdr>
        </w:div>
        <w:div w:id="1249658828">
          <w:marLeft w:val="547"/>
          <w:marRight w:val="0"/>
          <w:marTop w:val="200"/>
          <w:marBottom w:val="0"/>
          <w:divBdr>
            <w:top w:val="none" w:sz="0" w:space="0" w:color="auto"/>
            <w:left w:val="none" w:sz="0" w:space="0" w:color="auto"/>
            <w:bottom w:val="none" w:sz="0" w:space="0" w:color="auto"/>
            <w:right w:val="none" w:sz="0" w:space="0" w:color="auto"/>
          </w:divBdr>
        </w:div>
        <w:div w:id="60108112">
          <w:marLeft w:val="547"/>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5772D-32C4-4E82-B9E6-228E16267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10</Pages>
  <Words>3551</Words>
  <Characters>20244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Jenell Chetty</dc:creator>
  <cp:keywords/>
  <dc:description/>
  <cp:lastModifiedBy>Alan Went</cp:lastModifiedBy>
  <cp:revision>10</cp:revision>
  <cp:lastPrinted>2022-12-08T14:41:00Z</cp:lastPrinted>
  <dcterms:created xsi:type="dcterms:W3CDTF">2024-03-14T07:37:00Z</dcterms:created>
  <dcterms:modified xsi:type="dcterms:W3CDTF">2024-03-28T11:22:00Z</dcterms:modified>
</cp:coreProperties>
</file>